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C8ACCF3" w:rsidR="00A209D6" w:rsidRPr="00B266B0" w:rsidRDefault="00A209D6" w:rsidP="0CC2950E">
      <w:pPr>
        <w:pStyle w:val="Header"/>
        <w:tabs>
          <w:tab w:val="right" w:pos="9639"/>
        </w:tabs>
        <w:rPr>
          <w:i/>
          <w:iCs/>
          <w:noProof w:val="0"/>
          <w:sz w:val="24"/>
          <w:szCs w:val="24"/>
        </w:rPr>
      </w:pPr>
      <w:r w:rsidRPr="0CC2950E">
        <w:rPr>
          <w:noProof w:val="0"/>
          <w:sz w:val="24"/>
          <w:szCs w:val="24"/>
        </w:rPr>
        <w:t>3GPP TSG-RAN WG2 Meeting #</w:t>
      </w:r>
      <w:r w:rsidR="0036459E" w:rsidRPr="0CC2950E">
        <w:rPr>
          <w:noProof w:val="0"/>
          <w:sz w:val="24"/>
          <w:szCs w:val="24"/>
        </w:rPr>
        <w:t>11</w:t>
      </w:r>
      <w:r w:rsidR="005C7CD5" w:rsidRPr="0CC2950E">
        <w:rPr>
          <w:noProof w:val="0"/>
          <w:sz w:val="24"/>
          <w:szCs w:val="24"/>
        </w:rPr>
        <w:t>6bis</w:t>
      </w:r>
      <w:r w:rsidR="00244A05" w:rsidRPr="0CC2950E">
        <w:rPr>
          <w:noProof w:val="0"/>
          <w:sz w:val="24"/>
          <w:szCs w:val="24"/>
        </w:rPr>
        <w:t xml:space="preserve"> Electronic</w:t>
      </w:r>
      <w:r>
        <w:tab/>
      </w:r>
      <w:r w:rsidRPr="0CC2950E">
        <w:rPr>
          <w:noProof w:val="0"/>
          <w:sz w:val="24"/>
          <w:szCs w:val="24"/>
        </w:rPr>
        <w:t>R2-</w:t>
      </w:r>
      <w:r w:rsidR="009376CD" w:rsidRPr="0CC2950E">
        <w:rPr>
          <w:noProof w:val="0"/>
          <w:sz w:val="24"/>
          <w:szCs w:val="24"/>
        </w:rPr>
        <w:t>2</w:t>
      </w:r>
      <w:r w:rsidR="005C7CD5" w:rsidRPr="0CC2950E">
        <w:rPr>
          <w:noProof w:val="0"/>
          <w:sz w:val="24"/>
          <w:szCs w:val="24"/>
        </w:rPr>
        <w:t>2</w:t>
      </w:r>
      <w:r w:rsidR="00C55A12" w:rsidRPr="0CC2950E">
        <w:rPr>
          <w:noProof w:val="0"/>
          <w:sz w:val="24"/>
          <w:szCs w:val="24"/>
        </w:rPr>
        <w:t>0</w:t>
      </w:r>
      <w:r w:rsidR="50F714BB" w:rsidRPr="0CC2950E">
        <w:rPr>
          <w:noProof w:val="0"/>
          <w:sz w:val="24"/>
          <w:szCs w:val="24"/>
        </w:rPr>
        <w:t>1046</w:t>
      </w:r>
    </w:p>
    <w:p w14:paraId="11776FA6" w14:textId="3F261BC6"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5C7CD5" w:rsidRPr="005C7CD5">
        <w:rPr>
          <w:bCs/>
          <w:sz w:val="24"/>
          <w:szCs w:val="24"/>
          <w:lang w:eastAsia="zh-CN"/>
        </w:rPr>
        <w:t>17 – 25 January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093D3E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17416">
        <w:rPr>
          <w:rFonts w:cs="Arial"/>
          <w:b/>
          <w:bCs/>
          <w:sz w:val="24"/>
          <w:lang w:eastAsia="ja-JP"/>
        </w:rPr>
        <w:t>8.</w:t>
      </w:r>
      <w:r w:rsidR="002753F0">
        <w:rPr>
          <w:rFonts w:cs="Arial"/>
          <w:b/>
          <w:bCs/>
          <w:sz w:val="24"/>
          <w:lang w:eastAsia="ja-JP"/>
        </w:rPr>
        <w:t>14</w:t>
      </w:r>
      <w:r w:rsidR="003A6C41">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BCB3DC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C4DA2">
        <w:rPr>
          <w:rFonts w:ascii="Arial" w:hAnsi="Arial" w:cs="Arial"/>
          <w:b/>
          <w:bCs/>
          <w:sz w:val="24"/>
        </w:rPr>
        <w:t>Discussion o</w:t>
      </w:r>
      <w:r w:rsidR="002753F0">
        <w:rPr>
          <w:rFonts w:ascii="Arial" w:hAnsi="Arial" w:cs="Arial"/>
          <w:b/>
          <w:bCs/>
          <w:sz w:val="24"/>
        </w:rPr>
        <w:t xml:space="preserve">n open issues for </w:t>
      </w:r>
      <w:proofErr w:type="spellStart"/>
      <w:r w:rsidR="002753F0">
        <w:rPr>
          <w:rFonts w:ascii="Arial" w:hAnsi="Arial" w:cs="Arial"/>
          <w:b/>
          <w:bCs/>
          <w:sz w:val="24"/>
        </w:rPr>
        <w:t>QoE</w:t>
      </w:r>
      <w:proofErr w:type="spellEnd"/>
    </w:p>
    <w:p w14:paraId="25F387E8" w14:textId="47C923C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13F77" w:rsidRPr="00C13F77">
        <w:rPr>
          <w:rFonts w:ascii="Arial" w:hAnsi="Arial" w:cs="Arial"/>
          <w:b/>
          <w:bCs/>
          <w:sz w:val="24"/>
        </w:rPr>
        <w:t>NR_QoE</w:t>
      </w:r>
      <w:proofErr w:type="spellEnd"/>
      <w:r w:rsidR="00C13F77" w:rsidRPr="00C13F77">
        <w:rPr>
          <w:rFonts w:ascii="Arial" w:hAnsi="Arial" w:cs="Arial"/>
          <w:b/>
          <w:bCs/>
          <w:sz w:val="24"/>
        </w:rPr>
        <w:t xml:space="preserve">-Core </w:t>
      </w:r>
      <w:r w:rsidR="00C17416">
        <w:rPr>
          <w:rFonts w:ascii="Arial" w:hAnsi="Arial" w:cs="Arial"/>
          <w:b/>
          <w:bCs/>
          <w:sz w:val="24"/>
        </w:rPr>
        <w:t>- Release 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293D0D4" w14:textId="00288FFA" w:rsidR="00075FFD" w:rsidRDefault="00075FFD" w:rsidP="0090631F">
      <w:r>
        <w:t xml:space="preserve">In RAN#94e (2021 Dec), it was decided to continue the discussion on </w:t>
      </w:r>
      <w:r w:rsidRPr="00075FFD">
        <w:t xml:space="preserve">Pause/Resume for </w:t>
      </w:r>
      <w:proofErr w:type="spellStart"/>
      <w:r w:rsidRPr="00075FFD">
        <w:t>QoE</w:t>
      </w:r>
      <w:proofErr w:type="spellEnd"/>
      <w:r w:rsidRPr="00075FFD">
        <w:t xml:space="preserve"> reporting</w:t>
      </w:r>
      <w:r>
        <w:t xml:space="preserve"> in Rel-17. RAN2 is expected to </w:t>
      </w:r>
      <w:r w:rsidRPr="00075FFD">
        <w:t>continue the work on details of the signalling</w:t>
      </w:r>
      <w:r>
        <w:t>.</w:t>
      </w:r>
      <w:r w:rsidR="00926A46">
        <w:t xml:space="preserve"> </w:t>
      </w:r>
    </w:p>
    <w:tbl>
      <w:tblPr>
        <w:tblStyle w:val="TableGrid"/>
        <w:tblW w:w="0" w:type="auto"/>
        <w:tblLook w:val="04A0" w:firstRow="1" w:lastRow="0" w:firstColumn="1" w:lastColumn="0" w:noHBand="0" w:noVBand="1"/>
      </w:tblPr>
      <w:tblGrid>
        <w:gridCol w:w="9493"/>
      </w:tblGrid>
      <w:tr w:rsidR="00CD4B3E" w14:paraId="0329F9EF" w14:textId="77777777" w:rsidTr="00CD4B3E">
        <w:tc>
          <w:tcPr>
            <w:tcW w:w="9493" w:type="dxa"/>
          </w:tcPr>
          <w:p w14:paraId="0DCEFF84" w14:textId="77777777" w:rsidR="00CD4B3E" w:rsidRDefault="00CD4B3E" w:rsidP="00CD4B3E">
            <w:pPr>
              <w:pStyle w:val="ListParagraph"/>
              <w:numPr>
                <w:ilvl w:val="0"/>
                <w:numId w:val="29"/>
              </w:numPr>
              <w:spacing w:after="0"/>
              <w:contextualSpacing w:val="0"/>
              <w:rPr>
                <w:rFonts w:eastAsia="Times New Roman"/>
                <w:lang w:eastAsia="zh-CN"/>
              </w:rPr>
            </w:pPr>
            <w:r>
              <w:rPr>
                <w:rFonts w:eastAsia="Times New Roman"/>
              </w:rPr>
              <w:t>The</w:t>
            </w:r>
            <w:r>
              <w:rPr>
                <w:rFonts w:ascii="TimesNewRomanPSMT" w:eastAsia="Times New Roman" w:hAnsi="TimesNewRomanPSMT"/>
              </w:rPr>
              <w:t xml:space="preserve"> work on Pause/Resume should continue in Rel-17</w:t>
            </w:r>
          </w:p>
          <w:p w14:paraId="592D2A1E" w14:textId="77777777" w:rsidR="00CD4B3E" w:rsidRDefault="00CD4B3E" w:rsidP="00CD4B3E">
            <w:pPr>
              <w:pStyle w:val="ListParagraph"/>
              <w:numPr>
                <w:ilvl w:val="1"/>
                <w:numId w:val="29"/>
              </w:numPr>
              <w:spacing w:after="0"/>
              <w:contextualSpacing w:val="0"/>
              <w:rPr>
                <w:rFonts w:eastAsia="Times New Roman"/>
              </w:rPr>
            </w:pPr>
            <w:r>
              <w:rPr>
                <w:rFonts w:eastAsia="Times New Roman"/>
              </w:rPr>
              <w:t>Technical discussion is left to RAN2 which needs to also involve RAN3 and SA4 on the matter.</w:t>
            </w:r>
          </w:p>
          <w:p w14:paraId="4D2E456B" w14:textId="05CAB819" w:rsidR="00CD4B3E" w:rsidRPr="00CD4B3E" w:rsidRDefault="00CD4B3E" w:rsidP="00CD6968">
            <w:pPr>
              <w:pStyle w:val="ListParagraph"/>
              <w:numPr>
                <w:ilvl w:val="1"/>
                <w:numId w:val="29"/>
              </w:numPr>
              <w:spacing w:after="0"/>
              <w:contextualSpacing w:val="0"/>
              <w:rPr>
                <w:rFonts w:eastAsia="Times New Roman"/>
              </w:rPr>
            </w:pPr>
            <w:r>
              <w:rPr>
                <w:rFonts w:eastAsia="Times New Roman"/>
              </w:rPr>
              <w:t xml:space="preserve">The specification work in Rel-17 should focus on a solution which provides overall benefits and not “eat </w:t>
            </w:r>
            <w:proofErr w:type="gramStart"/>
            <w:r w:rsidR="00075FFD">
              <w:rPr>
                <w:rFonts w:eastAsia="Times New Roman"/>
              </w:rPr>
              <w:t>up“ the</w:t>
            </w:r>
            <w:proofErr w:type="gramEnd"/>
            <w:r>
              <w:rPr>
                <w:rFonts w:eastAsia="Times New Roman"/>
              </w:rPr>
              <w:t xml:space="preserve"> potential gains by increased signalling</w:t>
            </w:r>
          </w:p>
        </w:tc>
      </w:tr>
    </w:tbl>
    <w:p w14:paraId="1722431C" w14:textId="2F282A2F" w:rsidR="00E62D12" w:rsidRPr="00926A46" w:rsidRDefault="00E62D12" w:rsidP="00CD6968">
      <w:pPr>
        <w:rPr>
          <w:sz w:val="2"/>
          <w:szCs w:val="2"/>
        </w:rPr>
      </w:pPr>
    </w:p>
    <w:p w14:paraId="60A369E2" w14:textId="4F5DAAD3" w:rsidR="005950BB" w:rsidRPr="0027276E" w:rsidRDefault="00926A46" w:rsidP="00926A46">
      <w:pPr>
        <w:rPr>
          <w:lang w:val="en-US" w:eastAsia="zh-CN"/>
        </w:rPr>
      </w:pPr>
      <w:r>
        <w:t xml:space="preserve">Furthermore, to support the </w:t>
      </w:r>
      <w:proofErr w:type="spellStart"/>
      <w:r>
        <w:t>QoE</w:t>
      </w:r>
      <w:proofErr w:type="spellEnd"/>
      <w:r>
        <w:t xml:space="preserve"> report in mobility, there are some left issues based on email discussion [1]. </w:t>
      </w:r>
      <w:r w:rsidR="005950BB">
        <w:rPr>
          <w:lang w:eastAsia="zh-CN"/>
        </w:rPr>
        <w:t xml:space="preserve">In this contribution we </w:t>
      </w:r>
      <w:r w:rsidR="0079039B">
        <w:rPr>
          <w:lang w:eastAsia="zh-CN"/>
        </w:rPr>
        <w:t xml:space="preserve">further </w:t>
      </w:r>
      <w:r w:rsidR="005950BB">
        <w:rPr>
          <w:lang w:eastAsia="zh-CN"/>
        </w:rPr>
        <w:t xml:space="preserve">elaborate </w:t>
      </w:r>
      <w:r w:rsidR="0079039B">
        <w:rPr>
          <w:lang w:eastAsia="zh-CN"/>
        </w:rPr>
        <w:t xml:space="preserve">on </w:t>
      </w:r>
      <w:r w:rsidR="005950BB">
        <w:rPr>
          <w:lang w:eastAsia="zh-CN"/>
        </w:rPr>
        <w:t>RAN control</w:t>
      </w:r>
      <w:r w:rsidR="002D74E2">
        <w:rPr>
          <w:lang w:eastAsia="zh-CN"/>
        </w:rPr>
        <w:t>led</w:t>
      </w:r>
      <w:r w:rsidR="005950BB">
        <w:rPr>
          <w:lang w:eastAsia="zh-CN"/>
        </w:rPr>
        <w:t xml:space="preserve"> </w:t>
      </w:r>
      <w:proofErr w:type="spellStart"/>
      <w:r w:rsidR="005950BB">
        <w:rPr>
          <w:lang w:eastAsia="zh-CN"/>
        </w:rPr>
        <w:t>QoE</w:t>
      </w:r>
      <w:proofErr w:type="spellEnd"/>
      <w:r w:rsidR="005950BB">
        <w:rPr>
          <w:lang w:eastAsia="zh-CN"/>
        </w:rPr>
        <w:t xml:space="preserve"> measurement collection during overload and </w:t>
      </w:r>
      <w:r w:rsidR="0027276E">
        <w:rPr>
          <w:lang w:eastAsia="zh-CN"/>
        </w:rPr>
        <w:t xml:space="preserve">provide </w:t>
      </w:r>
      <w:r>
        <w:rPr>
          <w:lang w:eastAsia="zh-CN"/>
        </w:rPr>
        <w:t>our views on the left issues on mobility.</w:t>
      </w:r>
    </w:p>
    <w:p w14:paraId="7D484B6E" w14:textId="3CA8CC0C" w:rsidR="009339CB" w:rsidRDefault="009339CB" w:rsidP="009339CB">
      <w:pPr>
        <w:pStyle w:val="Heading1"/>
      </w:pPr>
      <w:r w:rsidRPr="006E13D1">
        <w:t>2</w:t>
      </w:r>
      <w:r w:rsidRPr="006E13D1">
        <w:tab/>
      </w:r>
      <w:r w:rsidR="007F2445">
        <w:t>Discussion</w:t>
      </w:r>
    </w:p>
    <w:p w14:paraId="6EDB3409" w14:textId="385F3B24" w:rsidR="00E151E8" w:rsidRPr="006E13D1" w:rsidRDefault="00E151E8" w:rsidP="00E151E8">
      <w:pPr>
        <w:pStyle w:val="Heading2"/>
      </w:pPr>
      <w:r>
        <w:t>2</w:t>
      </w:r>
      <w:r w:rsidRPr="006E13D1">
        <w:t>.1</w:t>
      </w:r>
      <w:r w:rsidRPr="006E13D1">
        <w:tab/>
      </w:r>
      <w:r w:rsidR="00CD4B3E">
        <w:t>Pause</w:t>
      </w:r>
      <w:r w:rsidR="00075FFD">
        <w:t>/</w:t>
      </w:r>
      <w:r w:rsidR="00CD4B3E">
        <w:t>Resume</w:t>
      </w:r>
      <w:r w:rsidR="00075FFD">
        <w:t xml:space="preserve"> for </w:t>
      </w:r>
      <w:proofErr w:type="spellStart"/>
      <w:r w:rsidR="00075FFD">
        <w:t>QoE</w:t>
      </w:r>
      <w:proofErr w:type="spellEnd"/>
      <w:r w:rsidR="00075FFD">
        <w:t xml:space="preserve"> </w:t>
      </w:r>
      <w:r w:rsidR="00582C37">
        <w:t>reporting</w:t>
      </w:r>
    </w:p>
    <w:p w14:paraId="5378F411" w14:textId="547D2B36" w:rsidR="00795A03" w:rsidRPr="00795A03" w:rsidRDefault="00795A03" w:rsidP="00795A03">
      <w:pPr>
        <w:jc w:val="both"/>
      </w:pPr>
      <w:r>
        <w:t xml:space="preserve">The Pause/Resume mechanism has been agreed to support RAN in handling overload situation where </w:t>
      </w:r>
      <w:r w:rsidR="007C6EDE">
        <w:t xml:space="preserve">the </w:t>
      </w:r>
      <w:r>
        <w:t>RAN control</w:t>
      </w:r>
      <w:r w:rsidR="007C6EDE">
        <w:t>s</w:t>
      </w:r>
      <w:r>
        <w:t xml:space="preserve"> the </w:t>
      </w:r>
      <w:proofErr w:type="spellStart"/>
      <w:r>
        <w:t>QoE</w:t>
      </w:r>
      <w:proofErr w:type="spellEnd"/>
      <w:r>
        <w:t xml:space="preserve"> container reporting. </w:t>
      </w:r>
      <w:proofErr w:type="gramStart"/>
      <w:r w:rsidR="00965F59">
        <w:t>In order</w:t>
      </w:r>
      <w:r>
        <w:t xml:space="preserve"> </w:t>
      </w:r>
      <w:r w:rsidR="00965F59">
        <w:t>to</w:t>
      </w:r>
      <w:proofErr w:type="gramEnd"/>
      <w:r w:rsidR="00965F59">
        <w:t xml:space="preserve"> mitigate</w:t>
      </w:r>
      <w:r>
        <w:t xml:space="preserve"> RAN overload</w:t>
      </w:r>
      <w:r w:rsidR="007652DA">
        <w:t xml:space="preserve"> during </w:t>
      </w:r>
      <w:r w:rsidR="00965F59">
        <w:t xml:space="preserve">an </w:t>
      </w:r>
      <w:r w:rsidR="007652DA">
        <w:t xml:space="preserve">ongoing </w:t>
      </w:r>
      <w:proofErr w:type="spellStart"/>
      <w:r w:rsidR="007652DA">
        <w:t>QoE</w:t>
      </w:r>
      <w:proofErr w:type="spellEnd"/>
      <w:r w:rsidR="007652DA">
        <w:t xml:space="preserve"> session</w:t>
      </w:r>
      <w:r>
        <w:t xml:space="preserve">, </w:t>
      </w:r>
      <w:proofErr w:type="spellStart"/>
      <w:r>
        <w:t>QoE</w:t>
      </w:r>
      <w:proofErr w:type="spellEnd"/>
      <w:r>
        <w:t xml:space="preserve"> reporting should be able to be temporarily stopped and restarted under the control of gNB.</w:t>
      </w:r>
      <w:r w:rsidR="007652DA">
        <w:t xml:space="preserve"> In</w:t>
      </w:r>
      <w:r w:rsidR="00BB2B48">
        <w:t xml:space="preserve"> the meeting of</w:t>
      </w:r>
      <w:r w:rsidR="007652DA">
        <w:t xml:space="preserve"> </w:t>
      </w:r>
      <w:r w:rsidR="002B18E8">
        <w:t xml:space="preserve">RAN2-113bis, there options were discussed but </w:t>
      </w:r>
      <w:r w:rsidR="00CD077B">
        <w:t>no consensus was reached between companies</w:t>
      </w:r>
      <w:r w:rsidR="002B18E8">
        <w:t>.</w:t>
      </w:r>
    </w:p>
    <w:tbl>
      <w:tblPr>
        <w:tblStyle w:val="TableGrid"/>
        <w:tblW w:w="0" w:type="auto"/>
        <w:tblLook w:val="04A0" w:firstRow="1" w:lastRow="0" w:firstColumn="1" w:lastColumn="0" w:noHBand="0" w:noVBand="1"/>
      </w:tblPr>
      <w:tblGrid>
        <w:gridCol w:w="9631"/>
      </w:tblGrid>
      <w:tr w:rsidR="007652DA" w14:paraId="31A1F5A7" w14:textId="77777777" w:rsidTr="007652DA">
        <w:tc>
          <w:tcPr>
            <w:tcW w:w="9631" w:type="dxa"/>
          </w:tcPr>
          <w:p w14:paraId="2D59DF09" w14:textId="77777777" w:rsidR="007652DA" w:rsidRPr="007652DA" w:rsidRDefault="007652DA" w:rsidP="007652DA">
            <w:pPr>
              <w:pStyle w:val="Agreement"/>
              <w:ind w:left="360"/>
              <w:rPr>
                <w:rFonts w:ascii="TimesNewRomanPSMT" w:eastAsia="Times New Roman" w:hAnsi="TimesNewRomanPSMT"/>
                <w:b w:val="0"/>
                <w:szCs w:val="20"/>
                <w:lang w:eastAsia="en-US"/>
              </w:rPr>
            </w:pPr>
            <w:r w:rsidRPr="007652DA">
              <w:rPr>
                <w:rFonts w:ascii="TimesNewRomanPSMT" w:eastAsia="Times New Roman" w:hAnsi="TimesNewRomanPSMT"/>
                <w:b w:val="0"/>
                <w:szCs w:val="20"/>
                <w:lang w:eastAsia="en-US"/>
              </w:rPr>
              <w:t xml:space="preserve">The following are options considered by RAN2 for </w:t>
            </w:r>
            <w:proofErr w:type="spellStart"/>
            <w:r w:rsidRPr="007652DA">
              <w:rPr>
                <w:rFonts w:ascii="TimesNewRomanPSMT" w:eastAsia="Times New Roman" w:hAnsi="TimesNewRomanPSMT"/>
                <w:b w:val="0"/>
                <w:szCs w:val="20"/>
                <w:lang w:eastAsia="en-US"/>
              </w:rPr>
              <w:t>QoE</w:t>
            </w:r>
            <w:proofErr w:type="spellEnd"/>
            <w:r w:rsidRPr="007652DA">
              <w:rPr>
                <w:rFonts w:ascii="TimesNewRomanPSMT" w:eastAsia="Times New Roman" w:hAnsi="TimesNewRomanPSMT"/>
                <w:b w:val="0"/>
                <w:szCs w:val="20"/>
                <w:lang w:eastAsia="en-US"/>
              </w:rPr>
              <w:t xml:space="preserve"> report handling during RAN overload via “</w:t>
            </w:r>
            <w:proofErr w:type="spellStart"/>
            <w:r w:rsidRPr="007652DA">
              <w:rPr>
                <w:rFonts w:ascii="TimesNewRomanPSMT" w:eastAsia="Times New Roman" w:hAnsi="TimesNewRomanPSMT"/>
                <w:b w:val="0"/>
                <w:szCs w:val="20"/>
                <w:lang w:eastAsia="en-US"/>
              </w:rPr>
              <w:t>QoE</w:t>
            </w:r>
            <w:proofErr w:type="spellEnd"/>
            <w:r w:rsidRPr="007652DA">
              <w:rPr>
                <w:rFonts w:ascii="TimesNewRomanPSMT" w:eastAsia="Times New Roman" w:hAnsi="TimesNewRomanPSMT"/>
                <w:b w:val="0"/>
                <w:szCs w:val="20"/>
                <w:lang w:eastAsia="en-US"/>
              </w:rPr>
              <w:t xml:space="preserve"> report pause indication”:</w:t>
            </w:r>
          </w:p>
          <w:p w14:paraId="6BCE2E2A" w14:textId="77777777" w:rsidR="007652DA" w:rsidRPr="007652DA" w:rsidRDefault="007652DA" w:rsidP="007652DA">
            <w:pPr>
              <w:pStyle w:val="Agreement"/>
              <w:numPr>
                <w:ilvl w:val="0"/>
                <w:numId w:val="0"/>
              </w:numPr>
              <w:ind w:left="360"/>
              <w:rPr>
                <w:rFonts w:ascii="TimesNewRomanPSMT" w:eastAsia="Times New Roman" w:hAnsi="TimesNewRomanPSMT"/>
                <w:b w:val="0"/>
                <w:szCs w:val="20"/>
                <w:lang w:eastAsia="en-US"/>
              </w:rPr>
            </w:pPr>
            <w:r w:rsidRPr="007652DA">
              <w:rPr>
                <w:rFonts w:ascii="TimesNewRomanPSMT" w:eastAsia="Times New Roman" w:hAnsi="TimesNewRomanPSMT"/>
                <w:b w:val="0"/>
                <w:szCs w:val="20"/>
                <w:lang w:eastAsia="en-US"/>
              </w:rPr>
              <w:t xml:space="preserve">Option 1: Application layer is responsible for storing </w:t>
            </w:r>
            <w:proofErr w:type="spellStart"/>
            <w:r w:rsidRPr="007652DA">
              <w:rPr>
                <w:rFonts w:ascii="TimesNewRomanPSMT" w:eastAsia="Times New Roman" w:hAnsi="TimesNewRomanPSMT"/>
                <w:b w:val="0"/>
                <w:szCs w:val="20"/>
                <w:lang w:eastAsia="en-US"/>
              </w:rPr>
              <w:t>QoE</w:t>
            </w:r>
            <w:proofErr w:type="spellEnd"/>
            <w:r w:rsidRPr="007652DA">
              <w:rPr>
                <w:rFonts w:ascii="TimesNewRomanPSMT" w:eastAsia="Times New Roman" w:hAnsi="TimesNewRomanPSMT"/>
                <w:b w:val="0"/>
                <w:szCs w:val="20"/>
                <w:lang w:eastAsia="en-US"/>
              </w:rPr>
              <w:t xml:space="preserve"> reports when the UE receives </w:t>
            </w:r>
            <w:proofErr w:type="spellStart"/>
            <w:r w:rsidRPr="007652DA">
              <w:rPr>
                <w:rFonts w:ascii="TimesNewRomanPSMT" w:eastAsia="Times New Roman" w:hAnsi="TimesNewRomanPSMT"/>
                <w:b w:val="0"/>
                <w:szCs w:val="20"/>
                <w:lang w:eastAsia="en-US"/>
              </w:rPr>
              <w:t>QoE</w:t>
            </w:r>
            <w:proofErr w:type="spellEnd"/>
            <w:r w:rsidRPr="007652DA">
              <w:rPr>
                <w:rFonts w:ascii="TimesNewRomanPSMT" w:eastAsia="Times New Roman" w:hAnsi="TimesNewRomanPSMT"/>
                <w:b w:val="0"/>
                <w:szCs w:val="20"/>
                <w:lang w:eastAsia="en-US"/>
              </w:rPr>
              <w:t xml:space="preserve"> pause indication.</w:t>
            </w:r>
          </w:p>
          <w:p w14:paraId="5FCDEF8D" w14:textId="77777777" w:rsidR="007652DA" w:rsidRPr="007652DA" w:rsidRDefault="007652DA" w:rsidP="007652DA">
            <w:pPr>
              <w:pStyle w:val="Agreement"/>
              <w:numPr>
                <w:ilvl w:val="0"/>
                <w:numId w:val="0"/>
              </w:numPr>
              <w:ind w:left="360"/>
              <w:rPr>
                <w:rFonts w:ascii="TimesNewRomanPSMT" w:eastAsia="Times New Roman" w:hAnsi="TimesNewRomanPSMT"/>
                <w:b w:val="0"/>
                <w:szCs w:val="20"/>
                <w:lang w:eastAsia="en-US"/>
              </w:rPr>
            </w:pPr>
            <w:r w:rsidRPr="007652DA">
              <w:rPr>
                <w:rFonts w:ascii="TimesNewRomanPSMT" w:eastAsia="Times New Roman" w:hAnsi="TimesNewRomanPSMT"/>
                <w:b w:val="0"/>
                <w:szCs w:val="20"/>
                <w:lang w:eastAsia="en-US"/>
              </w:rPr>
              <w:t xml:space="preserve">Option 2: AS layer is responsible for storing </w:t>
            </w:r>
            <w:proofErr w:type="spellStart"/>
            <w:r w:rsidRPr="007652DA">
              <w:rPr>
                <w:rFonts w:ascii="TimesNewRomanPSMT" w:eastAsia="Times New Roman" w:hAnsi="TimesNewRomanPSMT"/>
                <w:b w:val="0"/>
                <w:szCs w:val="20"/>
                <w:lang w:eastAsia="en-US"/>
              </w:rPr>
              <w:t>QoE</w:t>
            </w:r>
            <w:proofErr w:type="spellEnd"/>
            <w:r w:rsidRPr="007652DA">
              <w:rPr>
                <w:rFonts w:ascii="TimesNewRomanPSMT" w:eastAsia="Times New Roman" w:hAnsi="TimesNewRomanPSMT"/>
                <w:b w:val="0"/>
                <w:szCs w:val="20"/>
                <w:lang w:eastAsia="en-US"/>
              </w:rPr>
              <w:t xml:space="preserve"> reports when the UE receives </w:t>
            </w:r>
            <w:proofErr w:type="spellStart"/>
            <w:r w:rsidRPr="007652DA">
              <w:rPr>
                <w:rFonts w:ascii="TimesNewRomanPSMT" w:eastAsia="Times New Roman" w:hAnsi="TimesNewRomanPSMT"/>
                <w:b w:val="0"/>
                <w:szCs w:val="20"/>
                <w:lang w:eastAsia="en-US"/>
              </w:rPr>
              <w:t>QoE</w:t>
            </w:r>
            <w:proofErr w:type="spellEnd"/>
            <w:r w:rsidRPr="007652DA">
              <w:rPr>
                <w:rFonts w:ascii="TimesNewRomanPSMT" w:eastAsia="Times New Roman" w:hAnsi="TimesNewRomanPSMT"/>
                <w:b w:val="0"/>
                <w:szCs w:val="20"/>
                <w:lang w:eastAsia="en-US"/>
              </w:rPr>
              <w:t xml:space="preserve"> pause indication.</w:t>
            </w:r>
          </w:p>
          <w:p w14:paraId="27F9B503" w14:textId="03B6A897" w:rsidR="007652DA" w:rsidRDefault="007652DA" w:rsidP="007652DA">
            <w:pPr>
              <w:pStyle w:val="Agreement"/>
              <w:numPr>
                <w:ilvl w:val="0"/>
                <w:numId w:val="0"/>
              </w:numPr>
              <w:ind w:left="360"/>
            </w:pPr>
            <w:r w:rsidRPr="007652DA">
              <w:rPr>
                <w:rFonts w:ascii="TimesNewRomanPSMT" w:eastAsia="Times New Roman" w:hAnsi="TimesNewRomanPSMT"/>
                <w:b w:val="0"/>
                <w:szCs w:val="20"/>
                <w:lang w:eastAsia="en-US"/>
              </w:rPr>
              <w:t xml:space="preserve">Option 3: The </w:t>
            </w:r>
            <w:proofErr w:type="spellStart"/>
            <w:r w:rsidRPr="007652DA">
              <w:rPr>
                <w:rFonts w:ascii="TimesNewRomanPSMT" w:eastAsia="Times New Roman" w:hAnsi="TimesNewRomanPSMT"/>
                <w:b w:val="0"/>
                <w:szCs w:val="20"/>
                <w:lang w:eastAsia="en-US"/>
              </w:rPr>
              <w:t>QoE</w:t>
            </w:r>
            <w:proofErr w:type="spellEnd"/>
            <w:r w:rsidRPr="007652DA">
              <w:rPr>
                <w:rFonts w:ascii="TimesNewRomanPSMT" w:eastAsia="Times New Roman" w:hAnsi="TimesNewRomanPSMT"/>
                <w:b w:val="0"/>
                <w:szCs w:val="20"/>
                <w:lang w:eastAsia="en-US"/>
              </w:rPr>
              <w:t xml:space="preserve"> container received from application layer is discarded during pause.</w:t>
            </w:r>
          </w:p>
        </w:tc>
      </w:tr>
    </w:tbl>
    <w:p w14:paraId="0AB0501A" w14:textId="75913156" w:rsidR="00795A03" w:rsidRPr="002B18E8" w:rsidRDefault="00795A03" w:rsidP="00795A03">
      <w:pPr>
        <w:jc w:val="both"/>
        <w:rPr>
          <w:sz w:val="2"/>
          <w:szCs w:val="2"/>
        </w:rPr>
      </w:pPr>
    </w:p>
    <w:p w14:paraId="0C4625A5" w14:textId="48A814A2" w:rsidR="00436E31" w:rsidRDefault="000A7E4C" w:rsidP="00436E31">
      <w:pPr>
        <w:jc w:val="both"/>
      </w:pPr>
      <w:r>
        <w:t>For Option1, i</w:t>
      </w:r>
      <w:r w:rsidR="006E5C9F">
        <w:t xml:space="preserve">n our view, the RAN overload handling </w:t>
      </w:r>
      <w:r>
        <w:t>is</w:t>
      </w:r>
      <w:r w:rsidR="006E5C9F">
        <w:t xml:space="preserve"> RAN property and should be allowed according to RAN strategy and procedures. Hence, </w:t>
      </w:r>
      <w:r>
        <w:t>t</w:t>
      </w:r>
      <w:r w:rsidR="006E5C9F">
        <w:t xml:space="preserve">here is no need to </w:t>
      </w:r>
      <w:r>
        <w:t>ask</w:t>
      </w:r>
      <w:r w:rsidR="006E5C9F">
        <w:t xml:space="preserve"> </w:t>
      </w:r>
      <w:r>
        <w:t>the</w:t>
      </w:r>
      <w:r w:rsidR="006E5C9F">
        <w:t xml:space="preserve"> application layer</w:t>
      </w:r>
      <w:r>
        <w:t xml:space="preserve"> to pause/resume the </w:t>
      </w:r>
      <w:proofErr w:type="spellStart"/>
      <w:r>
        <w:t>QoE</w:t>
      </w:r>
      <w:proofErr w:type="spellEnd"/>
      <w:r>
        <w:t xml:space="preserve"> reporting to </w:t>
      </w:r>
      <w:r w:rsidR="00A75357">
        <w:t>address</w:t>
      </w:r>
      <w:r>
        <w:t xml:space="preserve"> the </w:t>
      </w:r>
      <w:r w:rsidR="00A75357">
        <w:t xml:space="preserve">RAN </w:t>
      </w:r>
      <w:r>
        <w:t xml:space="preserve">overload </w:t>
      </w:r>
      <w:r w:rsidR="00A75357">
        <w:t>issue</w:t>
      </w:r>
      <w:r w:rsidR="006E5C9F">
        <w:t>.</w:t>
      </w:r>
      <w:r>
        <w:t xml:space="preserve"> For Option3, </w:t>
      </w:r>
      <w:r w:rsidR="000E6521">
        <w:t xml:space="preserve">it is the simplest approach </w:t>
      </w:r>
      <w:r w:rsidR="00A75357">
        <w:t>but</w:t>
      </w:r>
      <w:r w:rsidR="000E6521">
        <w:t xml:space="preserve"> the </w:t>
      </w:r>
      <w:proofErr w:type="spellStart"/>
      <w:r w:rsidR="000E6521">
        <w:t>QoE</w:t>
      </w:r>
      <w:proofErr w:type="spellEnd"/>
      <w:r w:rsidR="000E6521">
        <w:t xml:space="preserve"> reports will be discarded during pause. The drawback is that it is not possible to collect the </w:t>
      </w:r>
      <w:proofErr w:type="spellStart"/>
      <w:r w:rsidR="000E6521">
        <w:t>QoE</w:t>
      </w:r>
      <w:proofErr w:type="spellEnd"/>
      <w:r w:rsidR="000E6521">
        <w:t xml:space="preserve"> </w:t>
      </w:r>
      <w:r w:rsidR="00A75357">
        <w:t>reports</w:t>
      </w:r>
      <w:r w:rsidR="000E6521">
        <w:t xml:space="preserve"> during the RAN overload period</w:t>
      </w:r>
      <w:r w:rsidR="00A75357">
        <w:t xml:space="preserve"> while </w:t>
      </w:r>
      <w:r w:rsidR="00BB2B48">
        <w:t>the reports</w:t>
      </w:r>
      <w:r w:rsidR="00A75357">
        <w:t xml:space="preserve"> </w:t>
      </w:r>
      <w:r w:rsidR="00BB2B48">
        <w:t>are</w:t>
      </w:r>
      <w:r w:rsidR="00A75357">
        <w:t xml:space="preserve"> important to understand the overall application layer performance</w:t>
      </w:r>
      <w:r w:rsidR="00F277FD">
        <w:t>.</w:t>
      </w:r>
    </w:p>
    <w:p w14:paraId="20C3A41F" w14:textId="167B7DBC" w:rsidR="00F277FD" w:rsidRDefault="00F277FD" w:rsidP="00436E31">
      <w:pPr>
        <w:jc w:val="both"/>
        <w:rPr>
          <w:color w:val="000000"/>
          <w:lang w:eastAsia="zh-CN"/>
        </w:rPr>
      </w:pPr>
      <w:r>
        <w:rPr>
          <w:rFonts w:hint="eastAsia"/>
          <w:lang w:eastAsia="zh-CN"/>
        </w:rPr>
        <w:t>F</w:t>
      </w:r>
      <w:r>
        <w:rPr>
          <w:lang w:eastAsia="zh-CN"/>
        </w:rPr>
        <w:t xml:space="preserve">or Option2, </w:t>
      </w:r>
      <w:r w:rsidR="00204C64">
        <w:rPr>
          <w:lang w:eastAsia="zh-CN"/>
        </w:rPr>
        <w:t xml:space="preserve">we think </w:t>
      </w:r>
      <w:r>
        <w:t>it is a more logic choice. The</w:t>
      </w:r>
      <w:r w:rsidR="000E6521">
        <w:t xml:space="preserve"> </w:t>
      </w:r>
      <w:r w:rsidRPr="00F277FD">
        <w:t xml:space="preserve">Access Stratum </w:t>
      </w:r>
      <w:r>
        <w:t xml:space="preserve">layer </w:t>
      </w:r>
      <w:r w:rsidRPr="00F277FD">
        <w:t xml:space="preserve">is used to store the </w:t>
      </w:r>
      <w:r>
        <w:t>r</w:t>
      </w:r>
      <w:r w:rsidRPr="00F277FD">
        <w:t xml:space="preserve">eport that have been received </w:t>
      </w:r>
      <w:r>
        <w:t>from application l</w:t>
      </w:r>
      <w:r w:rsidRPr="00F277FD">
        <w:t xml:space="preserve">ayer and not yet sent to NW </w:t>
      </w:r>
      <w:proofErr w:type="gramStart"/>
      <w:r w:rsidRPr="00F277FD">
        <w:t>at the moment</w:t>
      </w:r>
      <w:proofErr w:type="gramEnd"/>
      <w:r w:rsidRPr="00F277FD">
        <w:t xml:space="preserve"> of Pause.</w:t>
      </w:r>
      <w:r>
        <w:t xml:space="preserve"> </w:t>
      </w:r>
      <w:r>
        <w:rPr>
          <w:color w:val="000000"/>
          <w:lang w:eastAsia="zh-CN"/>
        </w:rPr>
        <w:t xml:space="preserve">If the </w:t>
      </w:r>
      <w:proofErr w:type="spellStart"/>
      <w:r>
        <w:rPr>
          <w:color w:val="000000"/>
          <w:lang w:eastAsia="zh-CN"/>
        </w:rPr>
        <w:t>QoE</w:t>
      </w:r>
      <w:proofErr w:type="spellEnd"/>
      <w:r>
        <w:rPr>
          <w:color w:val="000000"/>
          <w:lang w:eastAsia="zh-CN"/>
        </w:rPr>
        <w:t xml:space="preserve"> Reports are stored in AS, there is no need to inform application layer if there is enough memory in AS, which makes the solution more simple and less prone to state misalignment. But if AS is limited in memory</w:t>
      </w:r>
      <w:r w:rsidR="00DD1609">
        <w:rPr>
          <w:color w:val="000000"/>
          <w:lang w:eastAsia="zh-CN"/>
        </w:rPr>
        <w:t xml:space="preserve">, </w:t>
      </w:r>
      <w:r>
        <w:rPr>
          <w:color w:val="000000"/>
          <w:lang w:eastAsia="zh-CN"/>
        </w:rPr>
        <w:t xml:space="preserve">it makes sense </w:t>
      </w:r>
      <w:r w:rsidR="00DD1609">
        <w:rPr>
          <w:color w:val="000000"/>
          <w:lang w:eastAsia="zh-CN"/>
        </w:rPr>
        <w:t>for the</w:t>
      </w:r>
      <w:r>
        <w:rPr>
          <w:color w:val="000000"/>
          <w:lang w:eastAsia="zh-CN"/>
        </w:rPr>
        <w:t xml:space="preserve"> AS to request App Layer to stop sending </w:t>
      </w:r>
      <w:proofErr w:type="spellStart"/>
      <w:r>
        <w:rPr>
          <w:color w:val="000000"/>
          <w:lang w:eastAsia="zh-CN"/>
        </w:rPr>
        <w:t>QoE</w:t>
      </w:r>
      <w:proofErr w:type="spellEnd"/>
      <w:r>
        <w:rPr>
          <w:color w:val="000000"/>
          <w:lang w:eastAsia="zh-CN"/>
        </w:rPr>
        <w:t xml:space="preserve"> Report</w:t>
      </w:r>
      <w:r w:rsidR="00DD1609">
        <w:rPr>
          <w:color w:val="000000"/>
          <w:lang w:eastAsia="zh-CN"/>
        </w:rPr>
        <w:t xml:space="preserve"> to the RRC</w:t>
      </w:r>
      <w:r>
        <w:rPr>
          <w:color w:val="000000"/>
          <w:lang w:eastAsia="zh-CN"/>
        </w:rPr>
        <w:t>.</w:t>
      </w:r>
    </w:p>
    <w:p w14:paraId="4A8EEEF8" w14:textId="58D97656" w:rsidR="00F277FD" w:rsidRDefault="00F277FD" w:rsidP="00F277FD">
      <w:pPr>
        <w:rPr>
          <w:b/>
        </w:rPr>
      </w:pPr>
      <w:r w:rsidRPr="00F277FD">
        <w:rPr>
          <w:b/>
        </w:rPr>
        <w:t xml:space="preserve">Proposal 1: During pausing, the </w:t>
      </w:r>
      <w:proofErr w:type="spellStart"/>
      <w:r w:rsidRPr="00F277FD">
        <w:rPr>
          <w:b/>
        </w:rPr>
        <w:t>QoE</w:t>
      </w:r>
      <w:proofErr w:type="spellEnd"/>
      <w:r w:rsidRPr="00F277FD">
        <w:rPr>
          <w:b/>
        </w:rPr>
        <w:t xml:space="preserve"> reports can be buffered in Access Stratum </w:t>
      </w:r>
      <w:proofErr w:type="gramStart"/>
      <w:r w:rsidR="009826B6">
        <w:rPr>
          <w:b/>
        </w:rPr>
        <w:t>as long as</w:t>
      </w:r>
      <w:proofErr w:type="gramEnd"/>
      <w:r w:rsidR="009826B6" w:rsidRPr="00F277FD">
        <w:rPr>
          <w:b/>
        </w:rPr>
        <w:t xml:space="preserve"> </w:t>
      </w:r>
      <w:r w:rsidRPr="00F277FD">
        <w:rPr>
          <w:b/>
        </w:rPr>
        <w:t xml:space="preserve">they don’t exceed reserved memory for </w:t>
      </w:r>
      <w:proofErr w:type="spellStart"/>
      <w:r w:rsidRPr="00F277FD">
        <w:rPr>
          <w:b/>
        </w:rPr>
        <w:t>QoE</w:t>
      </w:r>
      <w:proofErr w:type="spellEnd"/>
      <w:r w:rsidRPr="00F277FD">
        <w:rPr>
          <w:b/>
        </w:rPr>
        <w:t>.</w:t>
      </w:r>
    </w:p>
    <w:p w14:paraId="519D0744" w14:textId="56C430CD" w:rsidR="00B042BF" w:rsidRPr="006E13D1" w:rsidRDefault="00B042BF" w:rsidP="00B042BF">
      <w:pPr>
        <w:pStyle w:val="Heading2"/>
      </w:pPr>
      <w:r>
        <w:t>2</w:t>
      </w:r>
      <w:r w:rsidRPr="006E13D1">
        <w:t>.2</w:t>
      </w:r>
      <w:r w:rsidRPr="006E13D1">
        <w:tab/>
      </w:r>
      <w:r w:rsidRPr="006F5C94">
        <w:t xml:space="preserve">RAN control on </w:t>
      </w:r>
      <w:proofErr w:type="spellStart"/>
      <w:r w:rsidRPr="006F5C94">
        <w:t>QoE</w:t>
      </w:r>
      <w:proofErr w:type="spellEnd"/>
      <w:r w:rsidRPr="006F5C94">
        <w:t xml:space="preserve"> reporting</w:t>
      </w:r>
    </w:p>
    <w:p w14:paraId="56BE318F" w14:textId="7C43B4A3" w:rsidR="00401F0B" w:rsidRDefault="00401F0B" w:rsidP="00401F0B">
      <w:pPr>
        <w:jc w:val="both"/>
        <w:rPr>
          <w:lang w:val="en-US" w:eastAsia="zh-CN"/>
        </w:rPr>
      </w:pPr>
      <w:r>
        <w:rPr>
          <w:lang w:val="en-US" w:eastAsia="zh-CN"/>
        </w:rPr>
        <w:t xml:space="preserve">As data collection takes place in RAN domain, </w:t>
      </w:r>
      <w:r w:rsidR="00C9245E">
        <w:rPr>
          <w:lang w:val="en-US" w:eastAsia="zh-CN"/>
        </w:rPr>
        <w:t xml:space="preserve">in case of overload situation, </w:t>
      </w:r>
      <w:r w:rsidR="00560076">
        <w:rPr>
          <w:lang w:val="en-US" w:eastAsia="zh-CN"/>
        </w:rPr>
        <w:t xml:space="preserve">it is </w:t>
      </w:r>
      <w:r>
        <w:rPr>
          <w:lang w:val="en-US" w:eastAsia="zh-CN"/>
        </w:rPr>
        <w:t>RAN node</w:t>
      </w:r>
      <w:r w:rsidR="00560076">
        <w:rPr>
          <w:lang w:val="en-US" w:eastAsia="zh-CN"/>
        </w:rPr>
        <w:t xml:space="preserve">’s decision to </w:t>
      </w:r>
      <w:r w:rsidR="00C9245E">
        <w:rPr>
          <w:lang w:val="en-US" w:eastAsia="zh-CN"/>
        </w:rPr>
        <w:t xml:space="preserve">either </w:t>
      </w:r>
      <w:r>
        <w:rPr>
          <w:lang w:val="en-US" w:eastAsia="zh-CN"/>
        </w:rPr>
        <w:t xml:space="preserve">release </w:t>
      </w:r>
      <w:r w:rsidR="00560076">
        <w:rPr>
          <w:lang w:val="en-US" w:eastAsia="zh-CN"/>
        </w:rPr>
        <w:t xml:space="preserve">the </w:t>
      </w:r>
      <w:r>
        <w:rPr>
          <w:lang w:val="en-US" w:eastAsia="zh-CN"/>
        </w:rPr>
        <w:t xml:space="preserve">existing </w:t>
      </w:r>
      <w:proofErr w:type="spellStart"/>
      <w:r>
        <w:rPr>
          <w:lang w:val="en-US" w:eastAsia="zh-CN"/>
        </w:rPr>
        <w:t>QoE</w:t>
      </w:r>
      <w:proofErr w:type="spellEnd"/>
      <w:r>
        <w:rPr>
          <w:lang w:val="en-US" w:eastAsia="zh-CN"/>
        </w:rPr>
        <w:t xml:space="preserve"> measurement configurations or pause </w:t>
      </w:r>
      <w:proofErr w:type="spellStart"/>
      <w:r>
        <w:rPr>
          <w:lang w:val="en-US" w:eastAsia="zh-CN"/>
        </w:rPr>
        <w:t>QoE</w:t>
      </w:r>
      <w:proofErr w:type="spellEnd"/>
      <w:r>
        <w:rPr>
          <w:lang w:val="en-US" w:eastAsia="zh-CN"/>
        </w:rPr>
        <w:t xml:space="preserve"> measurement reporting.</w:t>
      </w:r>
      <w:r w:rsidR="00560076">
        <w:rPr>
          <w:lang w:val="en-US" w:eastAsia="zh-CN"/>
        </w:rPr>
        <w:t xml:space="preserve"> </w:t>
      </w:r>
      <w:r w:rsidR="00C9245E">
        <w:rPr>
          <w:lang w:val="en-US" w:eastAsia="zh-CN"/>
        </w:rPr>
        <w:t xml:space="preserve">No matter which action is taken, the UE will not report the </w:t>
      </w:r>
      <w:proofErr w:type="spellStart"/>
      <w:r w:rsidR="00C9245E">
        <w:rPr>
          <w:lang w:val="en-US" w:eastAsia="zh-CN"/>
        </w:rPr>
        <w:t>QoE</w:t>
      </w:r>
      <w:proofErr w:type="spellEnd"/>
      <w:r w:rsidR="00C9245E">
        <w:rPr>
          <w:lang w:val="en-US" w:eastAsia="zh-CN"/>
        </w:rPr>
        <w:t xml:space="preserve"> report to </w:t>
      </w:r>
      <w:r w:rsidR="00C83D56">
        <w:rPr>
          <w:lang w:val="en-US" w:eastAsia="zh-CN"/>
        </w:rPr>
        <w:t>RAN</w:t>
      </w:r>
      <w:r w:rsidR="00C9245E">
        <w:rPr>
          <w:lang w:val="en-US" w:eastAsia="zh-CN"/>
        </w:rPr>
        <w:t xml:space="preserve"> during the pause or release period to reduce </w:t>
      </w:r>
      <w:proofErr w:type="spellStart"/>
      <w:r w:rsidR="00C9245E">
        <w:rPr>
          <w:lang w:val="en-US" w:eastAsia="zh-CN"/>
        </w:rPr>
        <w:t>Uu</w:t>
      </w:r>
      <w:proofErr w:type="spellEnd"/>
      <w:r w:rsidR="00C9245E">
        <w:rPr>
          <w:lang w:val="en-US" w:eastAsia="zh-CN"/>
        </w:rPr>
        <w:t xml:space="preserve"> interface signaling. The </w:t>
      </w:r>
      <w:r w:rsidR="00592926">
        <w:rPr>
          <w:lang w:val="en-US" w:eastAsia="zh-CN"/>
        </w:rPr>
        <w:t xml:space="preserve">side effect is that no report is available </w:t>
      </w:r>
      <w:r w:rsidR="00192E46">
        <w:rPr>
          <w:lang w:val="en-US" w:eastAsia="zh-CN"/>
        </w:rPr>
        <w:t xml:space="preserve">in NW </w:t>
      </w:r>
      <w:r w:rsidR="00C9245E">
        <w:rPr>
          <w:lang w:val="en-US" w:eastAsia="zh-CN"/>
        </w:rPr>
        <w:t xml:space="preserve">until </w:t>
      </w:r>
      <w:r w:rsidR="00592926">
        <w:rPr>
          <w:lang w:val="en-US" w:eastAsia="zh-CN"/>
        </w:rPr>
        <w:t>gNB</w:t>
      </w:r>
      <w:r w:rsidR="00C9245E">
        <w:rPr>
          <w:lang w:val="en-US" w:eastAsia="zh-CN"/>
        </w:rPr>
        <w:t xml:space="preserve"> reconfigure/resume the </w:t>
      </w:r>
      <w:proofErr w:type="spellStart"/>
      <w:r w:rsidR="00C9245E">
        <w:rPr>
          <w:lang w:val="en-US" w:eastAsia="zh-CN"/>
        </w:rPr>
        <w:t>QoE</w:t>
      </w:r>
      <w:proofErr w:type="spellEnd"/>
      <w:r w:rsidR="00C9245E">
        <w:rPr>
          <w:lang w:val="en-US" w:eastAsia="zh-CN"/>
        </w:rPr>
        <w:t xml:space="preserve"> measurements. </w:t>
      </w:r>
      <w:r w:rsidR="00592926">
        <w:rPr>
          <w:lang w:val="en-US" w:eastAsia="zh-CN"/>
        </w:rPr>
        <w:t xml:space="preserve">Alternatively, another way-forward is that, </w:t>
      </w:r>
      <w:r w:rsidR="00056FC8">
        <w:rPr>
          <w:lang w:val="en-US" w:eastAsia="zh-CN"/>
        </w:rPr>
        <w:t xml:space="preserve">if RAN </w:t>
      </w:r>
      <w:r w:rsidR="00056FC8" w:rsidRPr="00056FC8">
        <w:rPr>
          <w:lang w:val="en-US" w:eastAsia="zh-CN"/>
        </w:rPr>
        <w:t xml:space="preserve">is made aware of the reporting interval applied for </w:t>
      </w:r>
      <w:proofErr w:type="spellStart"/>
      <w:r w:rsidR="00056FC8" w:rsidRPr="00056FC8">
        <w:rPr>
          <w:lang w:val="en-US" w:eastAsia="zh-CN"/>
        </w:rPr>
        <w:t>QoE</w:t>
      </w:r>
      <w:proofErr w:type="spellEnd"/>
      <w:r w:rsidR="00056FC8" w:rsidRPr="00056FC8">
        <w:rPr>
          <w:lang w:val="en-US" w:eastAsia="zh-CN"/>
        </w:rPr>
        <w:t xml:space="preserve"> data collection</w:t>
      </w:r>
      <w:r w:rsidR="00056FC8">
        <w:rPr>
          <w:lang w:val="en-US" w:eastAsia="zh-CN"/>
        </w:rPr>
        <w:t xml:space="preserve">, </w:t>
      </w:r>
      <w:r w:rsidR="008153DD">
        <w:rPr>
          <w:lang w:val="en-US" w:eastAsia="zh-CN"/>
        </w:rPr>
        <w:t xml:space="preserve">then </w:t>
      </w:r>
      <w:r w:rsidR="00C83D56">
        <w:rPr>
          <w:lang w:val="en-US" w:eastAsia="zh-CN"/>
        </w:rPr>
        <w:t>RAN</w:t>
      </w:r>
      <w:r w:rsidR="00592926">
        <w:rPr>
          <w:lang w:val="en-US" w:eastAsia="zh-CN"/>
        </w:rPr>
        <w:t xml:space="preserve"> </w:t>
      </w:r>
      <w:r w:rsidR="00056FC8">
        <w:rPr>
          <w:lang w:val="en-US" w:eastAsia="zh-CN"/>
        </w:rPr>
        <w:t xml:space="preserve">can decide whether it is worth to release </w:t>
      </w:r>
      <w:r w:rsidR="00192E46">
        <w:rPr>
          <w:lang w:val="en-US" w:eastAsia="zh-CN"/>
        </w:rPr>
        <w:t xml:space="preserve">the configuration </w:t>
      </w:r>
      <w:r w:rsidR="00056FC8">
        <w:rPr>
          <w:lang w:val="en-US" w:eastAsia="zh-CN"/>
        </w:rPr>
        <w:t xml:space="preserve">or pause the </w:t>
      </w:r>
      <w:r w:rsidR="00192E46">
        <w:rPr>
          <w:lang w:val="en-US" w:eastAsia="zh-CN"/>
        </w:rPr>
        <w:t>reporting</w:t>
      </w:r>
      <w:r w:rsidR="00056FC8">
        <w:rPr>
          <w:lang w:val="en-US" w:eastAsia="zh-CN"/>
        </w:rPr>
        <w:t xml:space="preserve">. Furthermore, </w:t>
      </w:r>
      <w:r w:rsidR="00086F02">
        <w:rPr>
          <w:lang w:val="en-US" w:eastAsia="zh-CN"/>
        </w:rPr>
        <w:t xml:space="preserve">if </w:t>
      </w:r>
      <w:r w:rsidR="00056FC8">
        <w:rPr>
          <w:lang w:val="en-US" w:eastAsia="zh-CN"/>
        </w:rPr>
        <w:t xml:space="preserve">RAN </w:t>
      </w:r>
      <w:r w:rsidR="00592926">
        <w:rPr>
          <w:lang w:val="en-US" w:eastAsia="zh-CN"/>
        </w:rPr>
        <w:t xml:space="preserve">keep the </w:t>
      </w:r>
      <w:proofErr w:type="spellStart"/>
      <w:r w:rsidR="00592926">
        <w:rPr>
          <w:lang w:val="en-US" w:eastAsia="zh-CN"/>
        </w:rPr>
        <w:t>QoE</w:t>
      </w:r>
      <w:proofErr w:type="spellEnd"/>
      <w:r w:rsidR="00592926">
        <w:rPr>
          <w:lang w:val="en-US" w:eastAsia="zh-CN"/>
        </w:rPr>
        <w:t xml:space="preserve"> measurement configurations </w:t>
      </w:r>
      <w:r w:rsidR="00086F02">
        <w:rPr>
          <w:lang w:val="en-US" w:eastAsia="zh-CN"/>
        </w:rPr>
        <w:t>during the RAN overload period, RAN can</w:t>
      </w:r>
      <w:r w:rsidR="00592926">
        <w:rPr>
          <w:lang w:val="en-US" w:eastAsia="zh-CN"/>
        </w:rPr>
        <w:t xml:space="preserve"> control </w:t>
      </w:r>
      <w:r w:rsidR="00C83D56">
        <w:rPr>
          <w:lang w:val="en-US" w:eastAsia="zh-CN"/>
        </w:rPr>
        <w:t>the interval of the reports</w:t>
      </w:r>
      <w:r w:rsidR="00667B51">
        <w:rPr>
          <w:lang w:val="en-US" w:eastAsia="zh-CN"/>
        </w:rPr>
        <w:t xml:space="preserve"> </w:t>
      </w:r>
      <w:r w:rsidR="00056FC8">
        <w:rPr>
          <w:lang w:val="en-US" w:eastAsia="zh-CN"/>
        </w:rPr>
        <w:t xml:space="preserve">in AS layer </w:t>
      </w:r>
      <w:r w:rsidR="00667B51">
        <w:rPr>
          <w:lang w:val="en-US" w:eastAsia="zh-CN"/>
        </w:rPr>
        <w:t xml:space="preserve">to reduce the </w:t>
      </w:r>
      <w:proofErr w:type="spellStart"/>
      <w:r w:rsidR="00667B51">
        <w:rPr>
          <w:lang w:val="en-US" w:eastAsia="zh-CN"/>
        </w:rPr>
        <w:t>Uu</w:t>
      </w:r>
      <w:proofErr w:type="spellEnd"/>
      <w:r w:rsidR="00667B51">
        <w:rPr>
          <w:lang w:val="en-US" w:eastAsia="zh-CN"/>
        </w:rPr>
        <w:t xml:space="preserve"> interface overhead</w:t>
      </w:r>
      <w:r w:rsidR="00C83D56">
        <w:rPr>
          <w:lang w:val="en-US" w:eastAsia="zh-CN"/>
        </w:rPr>
        <w:t>.</w:t>
      </w:r>
    </w:p>
    <w:p w14:paraId="4FBB4C85" w14:textId="6FBC28A5" w:rsidR="006F5C94" w:rsidRDefault="00056FC8" w:rsidP="006F5C94">
      <w:pPr>
        <w:jc w:val="both"/>
      </w:pPr>
      <w:r>
        <w:t>As we know, t</w:t>
      </w:r>
      <w:r w:rsidR="006F5C94">
        <w:t xml:space="preserve">he </w:t>
      </w:r>
      <w:proofErr w:type="spellStart"/>
      <w:r w:rsidR="006F5C94">
        <w:t>QoE</w:t>
      </w:r>
      <w:proofErr w:type="spellEnd"/>
      <w:r w:rsidR="006F5C94">
        <w:t xml:space="preserve"> measurement configuration is carried in an AS container from RAN node to UE AS, i.e., relative parameters included in AS container are transparent for RAN node and UE AS. Within the </w:t>
      </w:r>
      <w:proofErr w:type="spellStart"/>
      <w:r w:rsidR="006F5C94">
        <w:t>QoE</w:t>
      </w:r>
      <w:proofErr w:type="spellEnd"/>
      <w:r w:rsidR="006F5C94">
        <w:t xml:space="preserve"> measurement configuration that is sent transparently to the gNB and the UE, the parameters structure has reporting scheme applied in UE application layer. </w:t>
      </w:r>
      <w:r w:rsidR="006F5C94">
        <w:rPr>
          <w:lang w:val="en-US" w:eastAsia="zh-CN"/>
        </w:rPr>
        <w:t>The configuration is XML formatted (a</w:t>
      </w:r>
      <w:r w:rsidR="00F65BC9">
        <w:rPr>
          <w:lang w:val="en-US" w:eastAsia="zh-CN"/>
        </w:rPr>
        <w:t>s</w:t>
      </w:r>
      <w:r w:rsidR="006F5C94">
        <w:rPr>
          <w:lang w:val="en-US" w:eastAsia="zh-CN"/>
        </w:rPr>
        <w:t xml:space="preserve"> per</w:t>
      </w:r>
      <w:r w:rsidR="006F5C94">
        <w:t xml:space="preserve"> TS26.247). Besides a configuration id and service type, o</w:t>
      </w:r>
      <w:proofErr w:type="spellStart"/>
      <w:r w:rsidR="006F5C94">
        <w:rPr>
          <w:lang w:val="en-US" w:eastAsia="zh-CN"/>
        </w:rPr>
        <w:t>nly</w:t>
      </w:r>
      <w:proofErr w:type="spellEnd"/>
      <w:r w:rsidR="006F5C94">
        <w:rPr>
          <w:lang w:val="en-US" w:eastAsia="zh-CN"/>
        </w:rPr>
        <w:t xml:space="preserve"> UE application layer can understand detailed configuration information. I</w:t>
      </w:r>
      <w:r w:rsidR="006F5C94" w:rsidRPr="009A3AF5">
        <w:rPr>
          <w:lang w:val="en-US" w:eastAsia="zh-CN"/>
        </w:rPr>
        <w:t>t</w:t>
      </w:r>
      <w:r w:rsidR="006F5C94">
        <w:rPr>
          <w:lang w:val="en-US" w:eastAsia="zh-CN"/>
        </w:rPr>
        <w:t>’</w:t>
      </w:r>
      <w:r w:rsidR="006F5C94" w:rsidRPr="009A3AF5">
        <w:rPr>
          <w:lang w:val="en-US" w:eastAsia="zh-CN"/>
        </w:rPr>
        <w:t>s worth noting that</w:t>
      </w:r>
      <w:r w:rsidR="006F5C94">
        <w:rPr>
          <w:b/>
          <w:bCs/>
          <w:lang w:val="en-US" w:eastAsia="zh-CN"/>
        </w:rPr>
        <w:t xml:space="preserve"> </w:t>
      </w:r>
      <w:r w:rsidR="006F5C94" w:rsidRPr="00CC1F51">
        <w:t>Semantics of Quality Reporting Scheme Information</w:t>
      </w:r>
      <w:r w:rsidR="006F5C94">
        <w:t xml:space="preserve"> defined in TS26.247, specify explicitly, the time information on when the reporting should be expected:</w:t>
      </w:r>
    </w:p>
    <w:tbl>
      <w:tblPr>
        <w:tblW w:w="4826" w:type="pct"/>
        <w:tblInd w:w="-33"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3282"/>
        <w:gridCol w:w="37"/>
        <w:gridCol w:w="941"/>
        <w:gridCol w:w="22"/>
        <w:gridCol w:w="5014"/>
      </w:tblGrid>
      <w:tr w:rsidR="006F5C94" w:rsidRPr="00CC1F51" w14:paraId="42FA9126" w14:textId="77777777" w:rsidTr="002031C8">
        <w:tc>
          <w:tcPr>
            <w:tcW w:w="1785" w:type="pct"/>
            <w:gridSpan w:val="2"/>
            <w:tcBorders>
              <w:right w:val="single" w:sz="4" w:space="0" w:color="000000"/>
            </w:tcBorders>
          </w:tcPr>
          <w:p w14:paraId="5FE27DE3" w14:textId="77777777" w:rsidR="006F5C94" w:rsidRPr="00CC1F51" w:rsidRDefault="006F5C94" w:rsidP="002031C8">
            <w:pPr>
              <w:pStyle w:val="TAH"/>
              <w:rPr>
                <w:szCs w:val="18"/>
              </w:rPr>
            </w:pPr>
            <w:r w:rsidRPr="00CC1F51">
              <w:rPr>
                <w:szCs w:val="18"/>
              </w:rPr>
              <w:t>Element or Attribute Name</w:t>
            </w:r>
          </w:p>
        </w:tc>
        <w:tc>
          <w:tcPr>
            <w:tcW w:w="518" w:type="pct"/>
            <w:gridSpan w:val="2"/>
            <w:tcBorders>
              <w:left w:val="single" w:sz="4" w:space="0" w:color="000000"/>
              <w:right w:val="single" w:sz="4" w:space="0" w:color="000000"/>
            </w:tcBorders>
          </w:tcPr>
          <w:p w14:paraId="0F0448A8" w14:textId="77777777" w:rsidR="006F5C94" w:rsidRPr="00CC1F51" w:rsidRDefault="006F5C94" w:rsidP="002031C8">
            <w:pPr>
              <w:pStyle w:val="TAH"/>
              <w:rPr>
                <w:szCs w:val="18"/>
              </w:rPr>
            </w:pPr>
            <w:r w:rsidRPr="00CC1F51">
              <w:rPr>
                <w:szCs w:val="18"/>
              </w:rPr>
              <w:t>Use</w:t>
            </w:r>
          </w:p>
        </w:tc>
        <w:tc>
          <w:tcPr>
            <w:tcW w:w="2697" w:type="pct"/>
            <w:tcBorders>
              <w:left w:val="single" w:sz="4" w:space="0" w:color="000000"/>
            </w:tcBorders>
          </w:tcPr>
          <w:p w14:paraId="32640AAE" w14:textId="77777777" w:rsidR="006F5C94" w:rsidRPr="00CC1F51" w:rsidRDefault="006F5C94" w:rsidP="002031C8">
            <w:pPr>
              <w:pStyle w:val="TAH"/>
              <w:rPr>
                <w:szCs w:val="18"/>
              </w:rPr>
            </w:pPr>
            <w:r w:rsidRPr="00CC1F51">
              <w:rPr>
                <w:szCs w:val="18"/>
              </w:rPr>
              <w:t>Description</w:t>
            </w:r>
          </w:p>
        </w:tc>
      </w:tr>
      <w:tr w:rsidR="006F5C94" w:rsidRPr="00CC1F51" w14:paraId="7828E1A4" w14:textId="77777777" w:rsidTr="006F5C94">
        <w:tc>
          <w:tcPr>
            <w:tcW w:w="1765" w:type="pct"/>
            <w:tcBorders>
              <w:right w:val="single" w:sz="4" w:space="0" w:color="000000"/>
            </w:tcBorders>
          </w:tcPr>
          <w:p w14:paraId="219F33C7" w14:textId="77777777" w:rsidR="006F5C94" w:rsidRPr="00CC1F51" w:rsidRDefault="006F5C94" w:rsidP="002031C8">
            <w:pPr>
              <w:pStyle w:val="TAL"/>
              <w:rPr>
                <w:rFonts w:ascii="Courier New" w:hAnsi="Courier New" w:cs="Courier New"/>
              </w:rPr>
            </w:pPr>
            <w:r>
              <w:rPr>
                <w:rFonts w:ascii="Courier New" w:hAnsi="Courier New" w:cs="Courier New"/>
              </w:rPr>
              <w:t>…..</w:t>
            </w:r>
          </w:p>
        </w:tc>
        <w:tc>
          <w:tcPr>
            <w:tcW w:w="526" w:type="pct"/>
            <w:gridSpan w:val="2"/>
            <w:tcBorders>
              <w:left w:val="single" w:sz="4" w:space="0" w:color="000000"/>
              <w:right w:val="single" w:sz="4" w:space="0" w:color="000000"/>
            </w:tcBorders>
          </w:tcPr>
          <w:p w14:paraId="73920C04" w14:textId="77777777" w:rsidR="006F5C94" w:rsidRPr="00CC1F51" w:rsidRDefault="006F5C94" w:rsidP="002031C8">
            <w:pPr>
              <w:pStyle w:val="TAC"/>
              <w:rPr>
                <w:lang w:eastAsia="zh-CN"/>
              </w:rPr>
            </w:pPr>
          </w:p>
        </w:tc>
        <w:tc>
          <w:tcPr>
            <w:tcW w:w="2709" w:type="pct"/>
            <w:gridSpan w:val="2"/>
            <w:tcBorders>
              <w:left w:val="single" w:sz="4" w:space="0" w:color="000000"/>
            </w:tcBorders>
          </w:tcPr>
          <w:p w14:paraId="44E3F488" w14:textId="77777777" w:rsidR="006F5C94" w:rsidRPr="00CC1F51" w:rsidRDefault="006F5C94" w:rsidP="002031C8">
            <w:pPr>
              <w:pStyle w:val="TAL"/>
            </w:pPr>
          </w:p>
        </w:tc>
      </w:tr>
      <w:tr w:rsidR="006F5C94" w:rsidRPr="00CC1F51" w14:paraId="4B8CA9DF" w14:textId="77777777" w:rsidTr="006F5C94">
        <w:tc>
          <w:tcPr>
            <w:tcW w:w="1765" w:type="pct"/>
            <w:tcBorders>
              <w:right w:val="single" w:sz="4" w:space="0" w:color="000000"/>
            </w:tcBorders>
          </w:tcPr>
          <w:p w14:paraId="5365416B" w14:textId="77777777" w:rsidR="006F5C94" w:rsidRPr="00CC1F51" w:rsidRDefault="006F5C94" w:rsidP="002031C8">
            <w:pPr>
              <w:pStyle w:val="TAL"/>
              <w:rPr>
                <w:rFonts w:ascii="Courier New" w:hAnsi="Courier New" w:cs="Courier New"/>
              </w:rPr>
            </w:pPr>
            <w:r w:rsidRPr="00CC1F51">
              <w:rPr>
                <w:rFonts w:ascii="Courier New" w:hAnsi="Courier New" w:cs="Courier New"/>
              </w:rPr>
              <w:t>@reportinginterval</w:t>
            </w:r>
          </w:p>
        </w:tc>
        <w:tc>
          <w:tcPr>
            <w:tcW w:w="526" w:type="pct"/>
            <w:gridSpan w:val="2"/>
            <w:tcBorders>
              <w:left w:val="single" w:sz="4" w:space="0" w:color="000000"/>
              <w:right w:val="single" w:sz="4" w:space="0" w:color="000000"/>
            </w:tcBorders>
          </w:tcPr>
          <w:p w14:paraId="6E8B94FD" w14:textId="77777777" w:rsidR="006F5C94" w:rsidRPr="00CC1F51" w:rsidRDefault="006F5C94" w:rsidP="002031C8">
            <w:pPr>
              <w:pStyle w:val="TAC"/>
              <w:rPr>
                <w:lang w:eastAsia="zh-CN"/>
              </w:rPr>
            </w:pPr>
            <w:r w:rsidRPr="00CC1F51">
              <w:rPr>
                <w:lang w:eastAsia="zh-CN"/>
              </w:rPr>
              <w:t>O</w:t>
            </w:r>
          </w:p>
        </w:tc>
        <w:tc>
          <w:tcPr>
            <w:tcW w:w="2709" w:type="pct"/>
            <w:gridSpan w:val="2"/>
            <w:tcBorders>
              <w:left w:val="single" w:sz="4" w:space="0" w:color="000000"/>
            </w:tcBorders>
          </w:tcPr>
          <w:p w14:paraId="7BDF960F" w14:textId="77777777" w:rsidR="006F5C94" w:rsidRPr="00CC1F51" w:rsidRDefault="006F5C94" w:rsidP="002031C8">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w:t>
            </w:r>
            <w:proofErr w:type="spellStart"/>
            <w:r w:rsidRPr="00CC1F51">
              <w:t>th</w:t>
            </w:r>
            <w:proofErr w:type="spellEnd"/>
            <w:r w:rsidRPr="00CC1F51">
              <w:t xml:space="preserve"> second provided that new metrics information has become available since the previous report.</w:t>
            </w:r>
            <w:r>
              <w:t xml:space="preserve"> For each report sent, only the newly collected information since the previous report shall be reported.</w:t>
            </w:r>
          </w:p>
        </w:tc>
      </w:tr>
      <w:tr w:rsidR="006F5C94" w:rsidRPr="006744CA" w14:paraId="4C5D4B91" w14:textId="77777777" w:rsidTr="006F5C94">
        <w:tc>
          <w:tcPr>
            <w:tcW w:w="1765" w:type="pct"/>
            <w:tcBorders>
              <w:right w:val="single" w:sz="4" w:space="0" w:color="000000"/>
            </w:tcBorders>
          </w:tcPr>
          <w:p w14:paraId="6E5DA38E" w14:textId="77777777" w:rsidR="006F5C94" w:rsidRPr="006744CA" w:rsidRDefault="006F5C94" w:rsidP="002031C8">
            <w:pPr>
              <w:rPr>
                <w:rFonts w:ascii="Courier New" w:hAnsi="Courier New" w:cs="Courier New"/>
                <w:b/>
                <w:sz w:val="18"/>
                <w:szCs w:val="18"/>
              </w:rPr>
            </w:pPr>
            <w:r>
              <w:rPr>
                <w:rFonts w:ascii="Courier New" w:hAnsi="Courier New" w:cs="Courier New"/>
                <w:b/>
                <w:sz w:val="18"/>
                <w:szCs w:val="18"/>
              </w:rPr>
              <w:t>…..</w:t>
            </w:r>
          </w:p>
        </w:tc>
        <w:tc>
          <w:tcPr>
            <w:tcW w:w="526" w:type="pct"/>
            <w:gridSpan w:val="2"/>
            <w:tcBorders>
              <w:left w:val="single" w:sz="4" w:space="0" w:color="000000"/>
              <w:right w:val="single" w:sz="4" w:space="0" w:color="000000"/>
            </w:tcBorders>
          </w:tcPr>
          <w:p w14:paraId="19586CBC" w14:textId="77777777" w:rsidR="006F5C94" w:rsidRPr="006744CA" w:rsidRDefault="006F5C94" w:rsidP="002031C8">
            <w:pPr>
              <w:pStyle w:val="TAC"/>
              <w:rPr>
                <w:szCs w:val="18"/>
              </w:rPr>
            </w:pPr>
          </w:p>
        </w:tc>
        <w:tc>
          <w:tcPr>
            <w:tcW w:w="2709" w:type="pct"/>
            <w:gridSpan w:val="2"/>
            <w:tcBorders>
              <w:left w:val="single" w:sz="4" w:space="0" w:color="000000"/>
            </w:tcBorders>
          </w:tcPr>
          <w:p w14:paraId="70501C5F" w14:textId="77777777" w:rsidR="006F5C94" w:rsidRPr="006744CA" w:rsidRDefault="006F5C94" w:rsidP="002031C8">
            <w:pPr>
              <w:pStyle w:val="TAL"/>
              <w:rPr>
                <w:szCs w:val="18"/>
              </w:rPr>
            </w:pPr>
          </w:p>
        </w:tc>
      </w:tr>
    </w:tbl>
    <w:p w14:paraId="4CEF8770" w14:textId="77777777" w:rsidR="006F5C94" w:rsidRPr="006F5C94" w:rsidRDefault="006F5C94" w:rsidP="006F5C94">
      <w:pPr>
        <w:jc w:val="both"/>
        <w:rPr>
          <w:b/>
          <w:bCs/>
          <w:sz w:val="2"/>
          <w:szCs w:val="2"/>
        </w:rPr>
      </w:pPr>
    </w:p>
    <w:p w14:paraId="4B5E7BD8" w14:textId="0F9E74B2" w:rsidR="006F5C94" w:rsidRPr="00082DC9" w:rsidRDefault="006F5C94" w:rsidP="006F5C94">
      <w:pPr>
        <w:jc w:val="both"/>
        <w:rPr>
          <w:b/>
          <w:bCs/>
          <w:lang w:val="en-US" w:eastAsia="zh-CN"/>
        </w:rPr>
      </w:pPr>
      <w:r w:rsidRPr="00082DC9">
        <w:rPr>
          <w:b/>
          <w:bCs/>
          <w:lang w:val="en-US" w:eastAsia="zh-CN"/>
        </w:rPr>
        <w:t xml:space="preserve">Observation 1: </w:t>
      </w:r>
      <w:proofErr w:type="spellStart"/>
      <w:r w:rsidRPr="00082DC9">
        <w:rPr>
          <w:b/>
          <w:bCs/>
          <w:lang w:val="en-US" w:eastAsia="zh-CN"/>
        </w:rPr>
        <w:t>QoE</w:t>
      </w:r>
      <w:proofErr w:type="spellEnd"/>
      <w:r w:rsidRPr="00082DC9">
        <w:rPr>
          <w:b/>
          <w:bCs/>
          <w:lang w:val="en-US" w:eastAsia="zh-CN"/>
        </w:rPr>
        <w:t xml:space="preserve"> configuration passed transparently via radio interface contains information on </w:t>
      </w:r>
      <w:proofErr w:type="spellStart"/>
      <w:r w:rsidRPr="00082DC9">
        <w:rPr>
          <w:b/>
          <w:bCs/>
          <w:lang w:val="en-US" w:eastAsia="zh-CN"/>
        </w:rPr>
        <w:t>QoE</w:t>
      </w:r>
      <w:proofErr w:type="spellEnd"/>
      <w:r w:rsidRPr="00082DC9">
        <w:rPr>
          <w:b/>
          <w:bCs/>
          <w:lang w:val="en-US" w:eastAsia="zh-CN"/>
        </w:rPr>
        <w:t xml:space="preserve"> reporting interval (@reportingInterval).</w:t>
      </w:r>
    </w:p>
    <w:p w14:paraId="02C1FAA5" w14:textId="5FF5F306" w:rsidR="006F5C94" w:rsidRPr="0092148D" w:rsidRDefault="006F5C94" w:rsidP="006F5C94">
      <w:pPr>
        <w:jc w:val="both"/>
      </w:pPr>
      <w:r w:rsidRPr="0092148D">
        <w:t xml:space="preserve">The UE application layer reports </w:t>
      </w:r>
      <w:proofErr w:type="spellStart"/>
      <w:r w:rsidRPr="0092148D">
        <w:t>QoE</w:t>
      </w:r>
      <w:proofErr w:type="spellEnd"/>
      <w:r w:rsidRPr="0092148D">
        <w:t xml:space="preserve"> data with one cycle defined by @reportinginterval. However, </w:t>
      </w:r>
      <w:r w:rsidR="009826B6">
        <w:t xml:space="preserve">neither </w:t>
      </w:r>
      <w:r w:rsidRPr="0092148D">
        <w:t xml:space="preserve">the UE RRC layer </w:t>
      </w:r>
      <w:r w:rsidR="009826B6">
        <w:t>nor the</w:t>
      </w:r>
      <w:r w:rsidR="009826B6" w:rsidRPr="0092148D">
        <w:t xml:space="preserve"> </w:t>
      </w:r>
      <w:r w:rsidRPr="0092148D">
        <w:t xml:space="preserve">gNB knows the exact time and cannot know when to expect the reporting. </w:t>
      </w:r>
    </w:p>
    <w:p w14:paraId="66B93201" w14:textId="77777777" w:rsidR="006F5C94" w:rsidRPr="005C6D46" w:rsidRDefault="006F5C94" w:rsidP="006F5C94">
      <w:pPr>
        <w:jc w:val="both"/>
        <w:rPr>
          <w:b/>
          <w:bCs/>
          <w:lang w:val="en-US" w:eastAsia="zh-CN"/>
        </w:rPr>
      </w:pPr>
      <w:r w:rsidRPr="005C6D46">
        <w:rPr>
          <w:b/>
          <w:bCs/>
          <w:lang w:val="en-US" w:eastAsia="zh-CN"/>
        </w:rPr>
        <w:t xml:space="preserve">Observation 2: The exact time of </w:t>
      </w:r>
      <w:proofErr w:type="spellStart"/>
      <w:r w:rsidRPr="005C6D46">
        <w:rPr>
          <w:b/>
          <w:bCs/>
          <w:lang w:val="en-US" w:eastAsia="zh-CN"/>
        </w:rPr>
        <w:t>QoE</w:t>
      </w:r>
      <w:proofErr w:type="spellEnd"/>
      <w:r w:rsidRPr="005C6D46">
        <w:rPr>
          <w:b/>
          <w:bCs/>
          <w:lang w:val="en-US" w:eastAsia="zh-CN"/>
        </w:rPr>
        <w:t xml:space="preserve"> reporting is invisible to RRC.</w:t>
      </w:r>
    </w:p>
    <w:p w14:paraId="5455D588" w14:textId="7BD3329B" w:rsidR="006F5C94" w:rsidRDefault="00056FC8" w:rsidP="006F5C94">
      <w:pPr>
        <w:jc w:val="both"/>
        <w:rPr>
          <w:lang w:val="en-US" w:eastAsia="zh-CN"/>
        </w:rPr>
      </w:pPr>
      <w:r>
        <w:rPr>
          <w:lang w:val="en-US" w:eastAsia="zh-CN"/>
        </w:rPr>
        <w:t>T</w:t>
      </w:r>
      <w:r w:rsidR="006F5C94">
        <w:rPr>
          <w:lang w:val="en-US" w:eastAsia="zh-CN"/>
        </w:rPr>
        <w:t xml:space="preserve">he release or stop </w:t>
      </w:r>
      <w:r>
        <w:rPr>
          <w:lang w:val="en-US" w:eastAsia="zh-CN"/>
        </w:rPr>
        <w:t xml:space="preserve">the </w:t>
      </w:r>
      <w:proofErr w:type="spellStart"/>
      <w:r>
        <w:rPr>
          <w:lang w:val="en-US" w:eastAsia="zh-CN"/>
        </w:rPr>
        <w:t>QoE</w:t>
      </w:r>
      <w:proofErr w:type="spellEnd"/>
      <w:r>
        <w:rPr>
          <w:lang w:val="en-US" w:eastAsia="zh-CN"/>
        </w:rPr>
        <w:t xml:space="preserve"> measurement configuration </w:t>
      </w:r>
      <w:r w:rsidR="006F5C94">
        <w:rPr>
          <w:lang w:val="en-US" w:eastAsia="zh-CN"/>
        </w:rPr>
        <w:t xml:space="preserve">can </w:t>
      </w:r>
      <w:r>
        <w:rPr>
          <w:lang w:val="en-US" w:eastAsia="zh-CN"/>
        </w:rPr>
        <w:t xml:space="preserve">only </w:t>
      </w:r>
      <w:r w:rsidR="006F5C94">
        <w:rPr>
          <w:lang w:val="en-US" w:eastAsia="zh-CN"/>
        </w:rPr>
        <w:t xml:space="preserve">happen to RRC layer in uncoordinated manner with application layer timing, it may create a problem with unexpected and inefficient session handling. In case the UE </w:t>
      </w:r>
      <w:proofErr w:type="spellStart"/>
      <w:r w:rsidR="006F5C94">
        <w:rPr>
          <w:lang w:val="en-US" w:eastAsia="zh-CN"/>
        </w:rPr>
        <w:t>QoE</w:t>
      </w:r>
      <w:proofErr w:type="spellEnd"/>
      <w:r w:rsidR="006F5C94">
        <w:rPr>
          <w:lang w:val="en-US" w:eastAsia="zh-CN"/>
        </w:rPr>
        <w:t xml:space="preserve"> configuration is paused (based on gNB decision</w:t>
      </w:r>
      <w:r w:rsidR="003D2530">
        <w:rPr>
          <w:lang w:val="en-US" w:eastAsia="zh-CN"/>
        </w:rPr>
        <w:t>), the</w:t>
      </w:r>
      <w:r w:rsidR="006F5C94">
        <w:rPr>
          <w:lang w:val="en-US" w:eastAsia="zh-CN"/>
        </w:rPr>
        <w:t xml:space="preserve"> UE’s application layer may still generate the reports with reporting intervals.</w:t>
      </w:r>
      <w:r w:rsidR="00401F0B">
        <w:rPr>
          <w:lang w:val="en-US" w:eastAsia="zh-CN"/>
        </w:rPr>
        <w:t xml:space="preserve"> </w:t>
      </w:r>
      <w:r w:rsidR="006F5C94">
        <w:rPr>
          <w:lang w:val="en-US" w:eastAsia="zh-CN"/>
        </w:rPr>
        <w:t xml:space="preserve">Currently neither UE nor RAN has control on the schedule of application layer reporting. </w:t>
      </w:r>
    </w:p>
    <w:p w14:paraId="7BEDA409" w14:textId="5CB6A8AD" w:rsidR="006F5C94" w:rsidRPr="005C6D46" w:rsidRDefault="006F5C94" w:rsidP="006F5C94">
      <w:pPr>
        <w:jc w:val="both"/>
        <w:rPr>
          <w:b/>
          <w:bCs/>
          <w:lang w:val="en-US" w:eastAsia="zh-CN"/>
        </w:rPr>
      </w:pPr>
      <w:r w:rsidRPr="005C6D46">
        <w:rPr>
          <w:b/>
          <w:bCs/>
          <w:lang w:val="en-US" w:eastAsia="zh-CN"/>
        </w:rPr>
        <w:t>Observation 3: Neither UE nor RAN has control on the timing of application layer reports.</w:t>
      </w:r>
    </w:p>
    <w:p w14:paraId="3621A16E" w14:textId="0F407821" w:rsidR="008E435C" w:rsidRDefault="006F5C94" w:rsidP="006F5C94">
      <w:pPr>
        <w:jc w:val="both"/>
        <w:rPr>
          <w:lang w:val="en-US" w:eastAsia="zh-CN"/>
        </w:rPr>
      </w:pPr>
      <w:r>
        <w:rPr>
          <w:lang w:val="en-US" w:eastAsia="zh-CN"/>
        </w:rPr>
        <w:t xml:space="preserve">We believe the information on time interval for application-based layer measurements reporting would be a beneficial input to RAN for adopting pause/release procedures. Especially, in case of overload situation, </w:t>
      </w:r>
      <w:r w:rsidR="008E435C">
        <w:rPr>
          <w:lang w:val="en-US" w:eastAsia="zh-CN"/>
        </w:rPr>
        <w:t>if the time interval for application-based layer measurements reporting is quite large (</w:t>
      </w:r>
      <w:proofErr w:type="gramStart"/>
      <w:r w:rsidR="000A762F">
        <w:rPr>
          <w:lang w:val="en-US" w:eastAsia="zh-CN"/>
        </w:rPr>
        <w:t>i</w:t>
      </w:r>
      <w:r w:rsidR="008E435C">
        <w:rPr>
          <w:lang w:val="en-US" w:eastAsia="zh-CN"/>
        </w:rPr>
        <w:t>.</w:t>
      </w:r>
      <w:r w:rsidR="000A762F">
        <w:rPr>
          <w:lang w:val="en-US" w:eastAsia="zh-CN"/>
        </w:rPr>
        <w:t>e</w:t>
      </w:r>
      <w:r w:rsidR="008E435C">
        <w:rPr>
          <w:lang w:val="en-US" w:eastAsia="zh-CN"/>
        </w:rPr>
        <w:t>.</w:t>
      </w:r>
      <w:proofErr w:type="gramEnd"/>
      <w:r w:rsidR="008E435C">
        <w:rPr>
          <w:lang w:val="en-US" w:eastAsia="zh-CN"/>
        </w:rPr>
        <w:t xml:space="preserve"> the generated </w:t>
      </w:r>
      <w:proofErr w:type="spellStart"/>
      <w:r w:rsidR="008E435C">
        <w:rPr>
          <w:lang w:val="en-US" w:eastAsia="zh-CN"/>
        </w:rPr>
        <w:t>QoE</w:t>
      </w:r>
      <w:proofErr w:type="spellEnd"/>
      <w:r w:rsidR="008E435C">
        <w:rPr>
          <w:lang w:val="en-US" w:eastAsia="zh-CN"/>
        </w:rPr>
        <w:t xml:space="preserve"> reports is very sparse)</w:t>
      </w:r>
      <w:r w:rsidR="00024940">
        <w:rPr>
          <w:lang w:val="en-US" w:eastAsia="zh-CN"/>
        </w:rPr>
        <w:t xml:space="preserve"> which may cause a limited data rate for </w:t>
      </w:r>
      <w:proofErr w:type="spellStart"/>
      <w:r w:rsidR="00024940">
        <w:rPr>
          <w:lang w:val="en-US" w:eastAsia="zh-CN"/>
        </w:rPr>
        <w:t>QoE</w:t>
      </w:r>
      <w:proofErr w:type="spellEnd"/>
      <w:r w:rsidR="00024940">
        <w:rPr>
          <w:lang w:val="en-US" w:eastAsia="zh-CN"/>
        </w:rPr>
        <w:t xml:space="preserve"> reporting (e.g. less than 100 bis/s)</w:t>
      </w:r>
      <w:r w:rsidR="008E435C">
        <w:rPr>
          <w:lang w:val="en-US" w:eastAsia="zh-CN"/>
        </w:rPr>
        <w:t xml:space="preserve">, </w:t>
      </w:r>
      <w:r w:rsidR="006010EF">
        <w:rPr>
          <w:lang w:val="en-US" w:eastAsia="zh-CN"/>
        </w:rPr>
        <w:t xml:space="preserve">the </w:t>
      </w:r>
      <w:proofErr w:type="spellStart"/>
      <w:r w:rsidR="006010EF">
        <w:rPr>
          <w:lang w:val="en-US" w:eastAsia="zh-CN"/>
        </w:rPr>
        <w:t>QoE</w:t>
      </w:r>
      <w:proofErr w:type="spellEnd"/>
      <w:r w:rsidR="006010EF">
        <w:rPr>
          <w:lang w:val="en-US" w:eastAsia="zh-CN"/>
        </w:rPr>
        <w:t xml:space="preserve"> report has very limited impact to RAN overload. Furthermore, </w:t>
      </w:r>
      <w:r w:rsidR="00024940">
        <w:rPr>
          <w:lang w:val="en-US" w:eastAsia="zh-CN"/>
        </w:rPr>
        <w:t>the RRC signaling for pause/resume might cause more overhead than</w:t>
      </w:r>
      <w:r w:rsidR="006010EF">
        <w:rPr>
          <w:lang w:val="en-US" w:eastAsia="zh-CN"/>
        </w:rPr>
        <w:t xml:space="preserve"> the</w:t>
      </w:r>
      <w:r w:rsidR="00024940">
        <w:rPr>
          <w:lang w:val="en-US" w:eastAsia="zh-CN"/>
        </w:rPr>
        <w:t xml:space="preserve"> </w:t>
      </w:r>
      <w:proofErr w:type="spellStart"/>
      <w:r w:rsidR="00024940">
        <w:rPr>
          <w:lang w:val="en-US" w:eastAsia="zh-CN"/>
        </w:rPr>
        <w:t>QoE</w:t>
      </w:r>
      <w:proofErr w:type="spellEnd"/>
      <w:r w:rsidR="00024940">
        <w:rPr>
          <w:lang w:val="en-US" w:eastAsia="zh-CN"/>
        </w:rPr>
        <w:t xml:space="preserve"> reporting</w:t>
      </w:r>
      <w:r w:rsidR="006010EF">
        <w:rPr>
          <w:lang w:val="en-US" w:eastAsia="zh-CN"/>
        </w:rPr>
        <w:t xml:space="preserve"> </w:t>
      </w:r>
      <w:r w:rsidR="00BC23D4">
        <w:rPr>
          <w:lang w:val="en-US" w:eastAsia="zh-CN"/>
        </w:rPr>
        <w:t xml:space="preserve">itself </w:t>
      </w:r>
      <w:r w:rsidR="006010EF">
        <w:rPr>
          <w:lang w:val="en-US" w:eastAsia="zh-CN"/>
        </w:rPr>
        <w:t>which will bring no gain for pause/resume</w:t>
      </w:r>
      <w:r w:rsidR="00024940">
        <w:rPr>
          <w:lang w:val="en-US" w:eastAsia="zh-CN"/>
        </w:rPr>
        <w:t>.</w:t>
      </w:r>
      <w:r w:rsidR="006010EF">
        <w:rPr>
          <w:lang w:val="en-US" w:eastAsia="zh-CN"/>
        </w:rPr>
        <w:t xml:space="preserve"> Hence, in this case, the RAN should decide</w:t>
      </w:r>
      <w:r w:rsidR="00BC23D4">
        <w:rPr>
          <w:lang w:val="en-US" w:eastAsia="zh-CN"/>
        </w:rPr>
        <w:t xml:space="preserve"> to</w:t>
      </w:r>
      <w:r w:rsidR="006010EF">
        <w:rPr>
          <w:lang w:val="en-US" w:eastAsia="zh-CN"/>
        </w:rPr>
        <w:t xml:space="preserve"> keep the </w:t>
      </w:r>
      <w:proofErr w:type="spellStart"/>
      <w:r w:rsidR="006010EF">
        <w:rPr>
          <w:lang w:val="en-US" w:eastAsia="zh-CN"/>
        </w:rPr>
        <w:t>QoE</w:t>
      </w:r>
      <w:proofErr w:type="spellEnd"/>
      <w:r w:rsidR="006010EF">
        <w:rPr>
          <w:lang w:val="en-US" w:eastAsia="zh-CN"/>
        </w:rPr>
        <w:t xml:space="preserve"> measurement configurations instead of pause or release them.</w:t>
      </w:r>
      <w:r w:rsidR="00024940">
        <w:rPr>
          <w:lang w:val="en-US" w:eastAsia="zh-CN"/>
        </w:rPr>
        <w:t xml:space="preserve"> </w:t>
      </w:r>
    </w:p>
    <w:p w14:paraId="6EC3E957" w14:textId="79791148" w:rsidR="006F5C94" w:rsidRDefault="006F5C94" w:rsidP="006F5C94">
      <w:pPr>
        <w:jc w:val="both"/>
        <w:rPr>
          <w:lang w:val="en-US" w:eastAsia="zh-CN"/>
        </w:rPr>
      </w:pPr>
      <w:r w:rsidRPr="0092148D">
        <w:t xml:space="preserve">However, extracting the relevant </w:t>
      </w:r>
      <w:proofErr w:type="gramStart"/>
      <w:r w:rsidRPr="0092148D">
        <w:t>information </w:t>
      </w:r>
      <w:r w:rsidR="009826B6" w:rsidRPr="0092148D" w:rsidDel="009826B6">
        <w:t xml:space="preserve"> </w:t>
      </w:r>
      <w:r w:rsidRPr="0092148D">
        <w:t>should</w:t>
      </w:r>
      <w:proofErr w:type="gramEnd"/>
      <w:r w:rsidRPr="0092148D">
        <w:t xml:space="preserve"> be left to implementation to avoid standardized requirement how the XML </w:t>
      </w:r>
      <w:r w:rsidR="009826B6">
        <w:t xml:space="preserve">configuration </w:t>
      </w:r>
      <w:r w:rsidRPr="0092148D">
        <w:t>file is translated to RRC readable format</w:t>
      </w:r>
      <w:r>
        <w:t xml:space="preserve">. </w:t>
      </w:r>
      <w:r>
        <w:rPr>
          <w:lang w:val="en-US" w:eastAsia="zh-CN"/>
        </w:rPr>
        <w:t xml:space="preserve">To get reasonable design of RAN control over ongoing </w:t>
      </w:r>
      <w:proofErr w:type="spellStart"/>
      <w:r>
        <w:rPr>
          <w:lang w:val="en-US" w:eastAsia="zh-CN"/>
        </w:rPr>
        <w:t>QoE</w:t>
      </w:r>
      <w:proofErr w:type="spellEnd"/>
      <w:r>
        <w:rPr>
          <w:lang w:val="en-US" w:eastAsia="zh-CN"/>
        </w:rPr>
        <w:t xml:space="preserve"> measurement configurations, including pausing the measurement configurations we propose:</w:t>
      </w:r>
    </w:p>
    <w:p w14:paraId="6CDB9C86" w14:textId="24BE65D2" w:rsidR="006F5C94" w:rsidRPr="006F5C94" w:rsidRDefault="006F5C94" w:rsidP="0CC2950E">
      <w:pPr>
        <w:jc w:val="both"/>
        <w:rPr>
          <w:b/>
          <w:bCs/>
          <w:lang w:val="en-US" w:eastAsia="zh-CN"/>
        </w:rPr>
      </w:pPr>
      <w:r w:rsidRPr="0CC2950E">
        <w:rPr>
          <w:b/>
          <w:bCs/>
          <w:lang w:val="en-US" w:eastAsia="zh-CN"/>
        </w:rPr>
        <w:t xml:space="preserve">Proposal 2: For </w:t>
      </w:r>
      <w:proofErr w:type="spellStart"/>
      <w:r w:rsidRPr="0CC2950E">
        <w:rPr>
          <w:b/>
          <w:bCs/>
          <w:lang w:val="en-US" w:eastAsia="zh-CN"/>
        </w:rPr>
        <w:t>QoE</w:t>
      </w:r>
      <w:proofErr w:type="spellEnd"/>
      <w:r w:rsidRPr="0CC2950E">
        <w:rPr>
          <w:b/>
          <w:bCs/>
          <w:lang w:val="en-US" w:eastAsia="zh-CN"/>
        </w:rPr>
        <w:t xml:space="preserve"> reporting control</w:t>
      </w:r>
      <w:r w:rsidR="00401F0B" w:rsidRPr="0CC2950E">
        <w:rPr>
          <w:b/>
          <w:bCs/>
          <w:lang w:val="en-US" w:eastAsia="zh-CN"/>
        </w:rPr>
        <w:t xml:space="preserve">, </w:t>
      </w:r>
      <w:r w:rsidRPr="0CC2950E">
        <w:rPr>
          <w:b/>
          <w:bCs/>
          <w:lang w:val="en-US" w:eastAsia="zh-CN"/>
        </w:rPr>
        <w:t xml:space="preserve">RAN node is made aware of the </w:t>
      </w:r>
      <w:r w:rsidRPr="0CC2950E">
        <w:rPr>
          <w:b/>
          <w:bCs/>
          <w:lang w:eastAsia="zh-CN"/>
        </w:rPr>
        <w:t xml:space="preserve">reporting interval </w:t>
      </w:r>
      <w:r w:rsidR="02A5E4A4" w:rsidRPr="0CC2950E">
        <w:rPr>
          <w:b/>
          <w:bCs/>
          <w:lang w:eastAsia="zh-CN"/>
        </w:rPr>
        <w:t>(</w:t>
      </w:r>
      <w:r w:rsidR="02A5E4A4" w:rsidRPr="0CC2950E">
        <w:rPr>
          <w:b/>
          <w:bCs/>
          <w:lang w:val="en-US" w:eastAsia="zh-CN"/>
        </w:rPr>
        <w:t>@reportingInterval)</w:t>
      </w:r>
      <w:r w:rsidR="1B5F39E6" w:rsidRPr="0CC2950E">
        <w:rPr>
          <w:b/>
          <w:bCs/>
          <w:lang w:val="en-US" w:eastAsia="zh-CN"/>
        </w:rPr>
        <w:t xml:space="preserve"> </w:t>
      </w:r>
      <w:r w:rsidRPr="0CC2950E">
        <w:rPr>
          <w:b/>
          <w:bCs/>
          <w:lang w:eastAsia="zh-CN"/>
        </w:rPr>
        <w:t xml:space="preserve">applied for </w:t>
      </w:r>
      <w:proofErr w:type="spellStart"/>
      <w:r w:rsidRPr="0CC2950E">
        <w:rPr>
          <w:b/>
          <w:bCs/>
          <w:lang w:eastAsia="zh-CN"/>
        </w:rPr>
        <w:t>QoE</w:t>
      </w:r>
      <w:proofErr w:type="spellEnd"/>
      <w:r w:rsidRPr="0CC2950E">
        <w:rPr>
          <w:b/>
          <w:bCs/>
          <w:lang w:eastAsia="zh-CN"/>
        </w:rPr>
        <w:t xml:space="preserve"> data collection</w:t>
      </w:r>
      <w:r w:rsidR="00BC23D4" w:rsidRPr="0CC2950E">
        <w:rPr>
          <w:b/>
          <w:bCs/>
          <w:lang w:eastAsia="zh-CN"/>
        </w:rPr>
        <w:t xml:space="preserve"> as </w:t>
      </w:r>
      <w:r w:rsidR="00C9305C" w:rsidRPr="0CC2950E">
        <w:rPr>
          <w:b/>
          <w:bCs/>
          <w:lang w:eastAsia="zh-CN"/>
        </w:rPr>
        <w:t>an</w:t>
      </w:r>
      <w:r w:rsidR="00BC23D4" w:rsidRPr="0CC2950E">
        <w:rPr>
          <w:b/>
          <w:bCs/>
          <w:lang w:eastAsia="zh-CN"/>
        </w:rPr>
        <w:t xml:space="preserve"> assistance information to help RAN decide </w:t>
      </w:r>
      <w:r w:rsidR="00C9305C" w:rsidRPr="0CC2950E">
        <w:rPr>
          <w:b/>
          <w:bCs/>
          <w:lang w:eastAsia="zh-CN"/>
        </w:rPr>
        <w:t xml:space="preserve">whether to </w:t>
      </w:r>
      <w:r w:rsidR="00BC23D4" w:rsidRPr="0CC2950E">
        <w:rPr>
          <w:b/>
          <w:bCs/>
          <w:lang w:eastAsia="zh-CN"/>
        </w:rPr>
        <w:t xml:space="preserve">pause or release </w:t>
      </w:r>
      <w:r w:rsidR="00C9305C" w:rsidRPr="0CC2950E">
        <w:rPr>
          <w:b/>
          <w:bCs/>
          <w:lang w:eastAsia="zh-CN"/>
        </w:rPr>
        <w:t xml:space="preserve">the </w:t>
      </w:r>
      <w:proofErr w:type="spellStart"/>
      <w:r w:rsidR="00BC23D4" w:rsidRPr="0CC2950E">
        <w:rPr>
          <w:b/>
          <w:bCs/>
          <w:lang w:eastAsia="zh-CN"/>
        </w:rPr>
        <w:t>QoE</w:t>
      </w:r>
      <w:proofErr w:type="spellEnd"/>
      <w:r w:rsidRPr="0CC2950E">
        <w:rPr>
          <w:b/>
          <w:bCs/>
          <w:lang w:eastAsia="zh-CN"/>
        </w:rPr>
        <w:t>.</w:t>
      </w:r>
    </w:p>
    <w:p w14:paraId="4010AC80" w14:textId="78478FC5" w:rsidR="006F5C94" w:rsidRPr="006F5C94" w:rsidRDefault="006F5C94" w:rsidP="006F5C94">
      <w:pPr>
        <w:jc w:val="both"/>
        <w:rPr>
          <w:b/>
          <w:bCs/>
          <w:lang w:val="en-US" w:eastAsia="zh-CN"/>
        </w:rPr>
      </w:pPr>
      <w:r w:rsidRPr="006F5C94">
        <w:rPr>
          <w:b/>
          <w:bCs/>
          <w:lang w:val="en-US" w:eastAsia="zh-CN"/>
        </w:rPr>
        <w:t xml:space="preserve">Proposal 3: To support </w:t>
      </w:r>
      <w:proofErr w:type="spellStart"/>
      <w:r w:rsidRPr="006F5C94">
        <w:rPr>
          <w:b/>
          <w:bCs/>
          <w:lang w:val="en-US" w:eastAsia="zh-CN"/>
        </w:rPr>
        <w:t>QoE</w:t>
      </w:r>
      <w:proofErr w:type="spellEnd"/>
      <w:r w:rsidRPr="006F5C94">
        <w:rPr>
          <w:b/>
          <w:bCs/>
          <w:lang w:val="en-US" w:eastAsia="zh-CN"/>
        </w:rPr>
        <w:t xml:space="preserve"> measurement reporting control, RAN supports optionally configuration of </w:t>
      </w:r>
      <w:proofErr w:type="spellStart"/>
      <w:r w:rsidRPr="006F5C94">
        <w:rPr>
          <w:b/>
          <w:bCs/>
          <w:lang w:val="en-US" w:eastAsia="zh-CN"/>
        </w:rPr>
        <w:t>QoE</w:t>
      </w:r>
      <w:proofErr w:type="spellEnd"/>
      <w:r w:rsidRPr="006F5C94">
        <w:rPr>
          <w:b/>
          <w:bCs/>
          <w:lang w:val="en-US" w:eastAsia="zh-CN"/>
        </w:rPr>
        <w:t xml:space="preserve"> data collection cycle</w:t>
      </w:r>
      <w:r w:rsidR="00BC23D4">
        <w:rPr>
          <w:b/>
          <w:bCs/>
          <w:lang w:val="en-US" w:eastAsia="zh-CN"/>
        </w:rPr>
        <w:t xml:space="preserve"> in AS layer</w:t>
      </w:r>
      <w:r w:rsidRPr="006F5C94">
        <w:rPr>
          <w:b/>
          <w:bCs/>
          <w:lang w:val="en-US" w:eastAsia="zh-CN"/>
        </w:rPr>
        <w:t>.</w:t>
      </w:r>
    </w:p>
    <w:p w14:paraId="7DB06A02" w14:textId="24D9EE6D" w:rsidR="00E151E8" w:rsidRPr="006E13D1" w:rsidRDefault="00E151E8" w:rsidP="00E151E8">
      <w:pPr>
        <w:pStyle w:val="Heading2"/>
      </w:pPr>
      <w:r>
        <w:t>2</w:t>
      </w:r>
      <w:r w:rsidRPr="006E13D1">
        <w:t>.</w:t>
      </w:r>
      <w:r w:rsidR="00B042BF">
        <w:t>3</w:t>
      </w:r>
      <w:r w:rsidRPr="006E13D1">
        <w:tab/>
      </w:r>
      <w:r w:rsidR="00DA0B99">
        <w:t xml:space="preserve">Open </w:t>
      </w:r>
      <w:r w:rsidR="007C3AEF">
        <w:t xml:space="preserve">Issues on </w:t>
      </w:r>
      <w:proofErr w:type="spellStart"/>
      <w:r w:rsidR="005222F5">
        <w:t>QoE</w:t>
      </w:r>
      <w:proofErr w:type="spellEnd"/>
      <w:r w:rsidR="005222F5">
        <w:t xml:space="preserve"> in </w:t>
      </w:r>
      <w:r w:rsidR="004F7D7F">
        <w:t>M</w:t>
      </w:r>
      <w:r w:rsidR="005222F5">
        <w:t>obility</w:t>
      </w:r>
    </w:p>
    <w:p w14:paraId="201AAAAB" w14:textId="070DBFD1" w:rsidR="00DA0B99" w:rsidRPr="0029511B" w:rsidRDefault="00DA0B99" w:rsidP="00DA0B99">
      <w:pPr>
        <w:pStyle w:val="Heading3"/>
        <w:rPr>
          <w:lang w:val="en-US" w:eastAsia="zh-CN"/>
        </w:rPr>
      </w:pPr>
      <w:r>
        <w:t>2.3.1</w:t>
      </w:r>
      <w:r>
        <w:tab/>
        <w:t>Area scope handling</w:t>
      </w:r>
    </w:p>
    <w:p w14:paraId="73DFC82F" w14:textId="07F9497F" w:rsidR="00E151E8" w:rsidRPr="008E2AF6" w:rsidRDefault="00A00A16" w:rsidP="00E151E8">
      <w:pPr>
        <w:rPr>
          <w:lang w:val="en-US"/>
        </w:rPr>
      </w:pPr>
      <w:r>
        <w:t xml:space="preserve">In </w:t>
      </w:r>
      <w:r w:rsidR="008B45C7">
        <w:t xml:space="preserve">RAN2-116 </w:t>
      </w:r>
      <w:r w:rsidR="00DA0B99">
        <w:t xml:space="preserve">meeting, </w:t>
      </w:r>
      <w:r w:rsidR="00DA0B99" w:rsidRPr="00DA0B99">
        <w:t xml:space="preserve">RAN2 has discussed the SA4 requirement </w:t>
      </w:r>
      <w:r w:rsidR="008071AA">
        <w:t>related to mobility</w:t>
      </w:r>
      <w:r w:rsidR="008E2AF6">
        <w:t xml:space="preserve">, as </w:t>
      </w:r>
      <w:r w:rsidR="00DA0B99" w:rsidRPr="00DA0B99">
        <w:t>specified in TS 26.247 clause 10.1</w:t>
      </w:r>
      <w:r w:rsidR="00DA0B99">
        <w:t xml:space="preserve"> below</w:t>
      </w:r>
      <w:r w:rsidR="008E2AF6">
        <w:t xml:space="preserve">. </w:t>
      </w:r>
    </w:p>
    <w:tbl>
      <w:tblPr>
        <w:tblStyle w:val="TableGrid"/>
        <w:tblW w:w="0" w:type="auto"/>
        <w:tblLook w:val="04A0" w:firstRow="1" w:lastRow="0" w:firstColumn="1" w:lastColumn="0" w:noHBand="0" w:noVBand="1"/>
      </w:tblPr>
      <w:tblGrid>
        <w:gridCol w:w="9631"/>
      </w:tblGrid>
      <w:tr w:rsidR="00DA0B99" w14:paraId="4DCFEB7D" w14:textId="77777777" w:rsidTr="0CC2950E">
        <w:tc>
          <w:tcPr>
            <w:tcW w:w="9631" w:type="dxa"/>
          </w:tcPr>
          <w:p w14:paraId="4CD6217F" w14:textId="73F924A4" w:rsidR="00DA0B99" w:rsidRPr="00DA0B99" w:rsidRDefault="00DA0B99" w:rsidP="0CC2950E">
            <w:pPr>
              <w:rPr>
                <w:rFonts w:ascii="Arial" w:hAnsi="Arial" w:cs="Arial"/>
                <w:i/>
                <w:iCs/>
                <w:color w:val="000000"/>
                <w:lang w:val="en-US"/>
              </w:rPr>
            </w:pPr>
            <w:r w:rsidRPr="0CC2950E">
              <w:rPr>
                <w:rFonts w:ascii="TimesNewRomanPSMT" w:eastAsia="Times New Roman" w:hAnsi="TimesNewRomanPSMT"/>
              </w:rPr>
              <w:t xml:space="preserve">The </w:t>
            </w:r>
            <w:proofErr w:type="spellStart"/>
            <w:r w:rsidRPr="0CC2950E">
              <w:rPr>
                <w:rFonts w:ascii="TimesNewRomanPSMT" w:eastAsia="Times New Roman" w:hAnsi="TimesNewRomanPSMT"/>
              </w:rPr>
              <w:t>QoE</w:t>
            </w:r>
            <w:proofErr w:type="spellEnd"/>
            <w:r w:rsidRPr="0CC2950E">
              <w:rPr>
                <w:rFonts w:ascii="TimesNewRomanPSMT" w:eastAsia="Times New Roman" w:hAnsi="TimesNewRomanPSMT"/>
              </w:rPr>
              <w:t xml:space="preserve"> configuration shall only be checked by the client when each session starts, and thus all logging and reporting </w:t>
            </w:r>
            <w:proofErr w:type="spellStart"/>
            <w:r w:rsidRPr="0CC2950E">
              <w:rPr>
                <w:rFonts w:ascii="TimesNewRomanPSMT" w:eastAsia="Times New Roman" w:hAnsi="TimesNewRomanPSMT"/>
              </w:rPr>
              <w:t>criterias</w:t>
            </w:r>
            <w:proofErr w:type="spellEnd"/>
            <w:r w:rsidRPr="0CC2950E">
              <w:rPr>
                <w:rFonts w:ascii="TimesNewRomanPSMT" w:eastAsia="Times New Roman" w:hAnsi="TimesNewRomanPSMT"/>
              </w:rPr>
              <w:t xml:space="preserve"> for an ongoing session shall be unaffected</w:t>
            </w:r>
            <w:r w:rsidRPr="0CC2950E">
              <w:rPr>
                <w:rFonts w:ascii="TimesNewRomanPSMT" w:eastAsia="Times New Roman" w:hAnsi="TimesNewRomanPSMT"/>
                <w:b/>
                <w:bCs/>
              </w:rPr>
              <w:t xml:space="preserve"> </w:t>
            </w:r>
            <w:r w:rsidRPr="0CC2950E">
              <w:rPr>
                <w:rFonts w:ascii="TimesNewRomanPSMT" w:eastAsia="Times New Roman" w:hAnsi="TimesNewRomanPSMT"/>
              </w:rPr>
              <w:t xml:space="preserve">by any </w:t>
            </w:r>
            <w:proofErr w:type="spellStart"/>
            <w:r w:rsidRPr="0CC2950E">
              <w:rPr>
                <w:rFonts w:ascii="TimesNewRomanPSMT" w:eastAsia="Times New Roman" w:hAnsi="TimesNewRomanPSMT"/>
              </w:rPr>
              <w:t>QoE</w:t>
            </w:r>
            <w:proofErr w:type="spellEnd"/>
            <w:r w:rsidRPr="0CC2950E">
              <w:rPr>
                <w:rFonts w:ascii="TimesNewRomanPSMT" w:eastAsia="Times New Roman" w:hAnsi="TimesNewRomanPSMT"/>
              </w:rPr>
              <w:t xml:space="preserve"> configuration changes received during that session. This also includes evaluation of any filtering </w:t>
            </w:r>
            <w:proofErr w:type="spellStart"/>
            <w:r w:rsidRPr="0CC2950E">
              <w:rPr>
                <w:rFonts w:ascii="TimesNewRomanPSMT" w:eastAsia="Times New Roman" w:hAnsi="TimesNewRomanPSMT"/>
              </w:rPr>
              <w:t>criterias</w:t>
            </w:r>
            <w:proofErr w:type="spellEnd"/>
            <w:r w:rsidRPr="0CC2950E">
              <w:rPr>
                <w:rFonts w:ascii="TimesNewRomanPSMT" w:eastAsia="Times New Roman" w:hAnsi="TimesNewRomanPSMT"/>
              </w:rPr>
              <w:t xml:space="preserve">, </w:t>
            </w:r>
            <w:r w:rsidRPr="0CC2950E">
              <w:rPr>
                <w:rFonts w:ascii="TimesNewRomanPSMT" w:eastAsia="Times New Roman" w:hAnsi="TimesNewRomanPSMT"/>
                <w:b/>
                <w:bCs/>
              </w:rPr>
              <w:t xml:space="preserve">such as </w:t>
            </w:r>
            <w:proofErr w:type="gramStart"/>
            <w:r w:rsidRPr="0CC2950E">
              <w:rPr>
                <w:rFonts w:ascii="TimesNewRomanPSMT" w:eastAsia="Times New Roman" w:hAnsi="TimesNewRomanPSMT"/>
                <w:b/>
                <w:bCs/>
              </w:rPr>
              <w:t>geographical</w:t>
            </w:r>
            <w:r w:rsidR="7FDA264E" w:rsidRPr="0CC2950E">
              <w:rPr>
                <w:rFonts w:ascii="TimesNewRomanPSMT" w:eastAsia="Times New Roman" w:hAnsi="TimesNewRomanPSMT"/>
                <w:b/>
                <w:bCs/>
              </w:rPr>
              <w:t xml:space="preserve"> </w:t>
            </w:r>
            <w:r w:rsidRPr="0CC2950E">
              <w:rPr>
                <w:rFonts w:ascii="TimesNewRomanPSMT" w:eastAsia="Times New Roman" w:hAnsi="TimesNewRomanPSMT"/>
                <w:b/>
                <w:bCs/>
              </w:rPr>
              <w:t xml:space="preserve"> filtering</w:t>
            </w:r>
            <w:proofErr w:type="gramEnd"/>
            <w:r w:rsidRPr="0CC2950E">
              <w:rPr>
                <w:rFonts w:ascii="TimesNewRomanPSMT" w:eastAsia="Times New Roman" w:hAnsi="TimesNewRomanPSMT"/>
              </w:rPr>
              <w:t xml:space="preserve">, which shall </w:t>
            </w:r>
            <w:r w:rsidRPr="0CC2950E">
              <w:rPr>
                <w:rFonts w:ascii="TimesNewRomanPSMT" w:eastAsia="Times New Roman" w:hAnsi="TimesNewRomanPSMT"/>
                <w:b/>
                <w:bCs/>
              </w:rPr>
              <w:t>only be done when the session starts</w:t>
            </w:r>
            <w:r w:rsidRPr="0CC2950E">
              <w:rPr>
                <w:rFonts w:ascii="TimesNewRomanPSMT" w:eastAsia="Times New Roman" w:hAnsi="TimesNewRomanPSMT"/>
              </w:rPr>
              <w:t xml:space="preserve">. </w:t>
            </w:r>
            <w:proofErr w:type="gramStart"/>
            <w:r w:rsidRPr="0CC2950E">
              <w:rPr>
                <w:rFonts w:ascii="TimesNewRomanPSMT" w:eastAsia="Times New Roman" w:hAnsi="TimesNewRomanPSMT"/>
              </w:rPr>
              <w:t>Thus</w:t>
            </w:r>
            <w:proofErr w:type="gramEnd"/>
            <w:r w:rsidRPr="0CC2950E">
              <w:rPr>
                <w:rFonts w:ascii="TimesNewRomanPSMT" w:eastAsia="Times New Roman" w:hAnsi="TimesNewRomanPSMT"/>
              </w:rPr>
              <w:t xml:space="preserve"> changes to the </w:t>
            </w:r>
            <w:proofErr w:type="spellStart"/>
            <w:r w:rsidRPr="0CC2950E">
              <w:rPr>
                <w:rFonts w:ascii="TimesNewRomanPSMT" w:eastAsia="Times New Roman" w:hAnsi="TimesNewRomanPSMT"/>
              </w:rPr>
              <w:t>QoE</w:t>
            </w:r>
            <w:proofErr w:type="spellEnd"/>
            <w:r w:rsidRPr="0CC2950E">
              <w:rPr>
                <w:rFonts w:ascii="TimesNewRomanPSMT" w:eastAsia="Times New Roman" w:hAnsi="TimesNewRomanPSMT"/>
              </w:rPr>
              <w:t xml:space="preserve"> configuration will only affect sessions started after these configuration changes have been received.</w:t>
            </w:r>
          </w:p>
        </w:tc>
      </w:tr>
    </w:tbl>
    <w:p w14:paraId="4729FCE4" w14:textId="6C6745B8" w:rsidR="00DA0B99" w:rsidRPr="008E2AF6" w:rsidRDefault="00DA0B99" w:rsidP="00E151E8">
      <w:pPr>
        <w:rPr>
          <w:sz w:val="2"/>
          <w:szCs w:val="2"/>
        </w:rPr>
      </w:pPr>
    </w:p>
    <w:p w14:paraId="5359A0E7" w14:textId="7F943118" w:rsidR="008E2AF6" w:rsidRDefault="008E2AF6" w:rsidP="008E2AF6">
      <w:r>
        <w:t xml:space="preserve">It is not clear </w:t>
      </w:r>
      <w:r w:rsidR="0084075F">
        <w:t xml:space="preserve">regarding </w:t>
      </w:r>
      <w:r>
        <w:t>the expected behaviour when the UE moved out of the configured area scope if there is an ongoing session in UE. RAN2 agreed LS [2] to clarify with SA4 on the intention</w:t>
      </w:r>
      <w:r w:rsidR="0084075F">
        <w:t xml:space="preserve"> for the SA4 requirement</w:t>
      </w:r>
      <w:r>
        <w:t xml:space="preserve">, </w:t>
      </w:r>
      <w:proofErr w:type="gramStart"/>
      <w:r>
        <w:t>e.g.</w:t>
      </w:r>
      <w:proofErr w:type="gramEnd"/>
      <w:r>
        <w:t xml:space="preserve"> </w:t>
      </w:r>
      <w:r w:rsidRPr="008E2AF6">
        <w:t xml:space="preserve">the </w:t>
      </w:r>
      <w:proofErr w:type="spellStart"/>
      <w:r w:rsidRPr="008E2AF6">
        <w:t>QoE</w:t>
      </w:r>
      <w:proofErr w:type="spellEnd"/>
      <w:r w:rsidRPr="008E2AF6">
        <w:t xml:space="preserve"> client should continue </w:t>
      </w:r>
      <w:proofErr w:type="spellStart"/>
      <w:r w:rsidRPr="008E2AF6">
        <w:t>QoE</w:t>
      </w:r>
      <w:proofErr w:type="spellEnd"/>
      <w:r w:rsidRPr="008E2AF6">
        <w:t xml:space="preserve"> measurements and reporting for ongoing sessions even when the UE moves out of the </w:t>
      </w:r>
      <w:proofErr w:type="spellStart"/>
      <w:r w:rsidRPr="008E2AF6">
        <w:t>QoE</w:t>
      </w:r>
      <w:proofErr w:type="spellEnd"/>
      <w:r w:rsidRPr="008E2AF6">
        <w:t xml:space="preserve"> area scope, </w:t>
      </w:r>
      <w:r w:rsidRPr="008E2AF6">
        <w:rPr>
          <w:i/>
          <w:iCs/>
        </w:rPr>
        <w:t>or</w:t>
      </w:r>
      <w:r w:rsidRPr="008E2AF6">
        <w:t xml:space="preserve"> does it mean the geographical filtering change does not affect ongoing session filtering i.e. the old geographical filtering instead of the new geographical filtering is applicable for ongoing sessions? </w:t>
      </w:r>
    </w:p>
    <w:p w14:paraId="641D3BCD" w14:textId="23AD7952" w:rsidR="00ED484B" w:rsidRDefault="00D24A72" w:rsidP="00ED484B">
      <w:r>
        <w:t xml:space="preserve">In our view, </w:t>
      </w:r>
      <w:r w:rsidR="00266B2D">
        <w:t xml:space="preserve">if </w:t>
      </w:r>
      <w:r>
        <w:t xml:space="preserve">the </w:t>
      </w:r>
      <w:r w:rsidR="0084075F">
        <w:t xml:space="preserve">SA4 </w:t>
      </w:r>
      <w:r>
        <w:t>requirement</w:t>
      </w:r>
      <w:r w:rsidR="00266B2D">
        <w:t xml:space="preserve"> is</w:t>
      </w:r>
      <w:r>
        <w:t xml:space="preserve"> to continue the </w:t>
      </w:r>
      <w:proofErr w:type="spellStart"/>
      <w:r>
        <w:t>QoE</w:t>
      </w:r>
      <w:proofErr w:type="spellEnd"/>
      <w:r>
        <w:t xml:space="preserve"> measurement and reporting for UE out of the configured area</w:t>
      </w:r>
      <w:r w:rsidR="00266B2D">
        <w:t>, it</w:t>
      </w:r>
      <w:r>
        <w:t xml:space="preserve"> is not reasonable. If we map the requirement to radio aspects, it means the </w:t>
      </w:r>
      <w:proofErr w:type="spellStart"/>
      <w:r>
        <w:t>QoE</w:t>
      </w:r>
      <w:proofErr w:type="spellEnd"/>
      <w:r>
        <w:t xml:space="preserve"> measurement should continue </w:t>
      </w:r>
      <w:r w:rsidR="00E57101">
        <w:t xml:space="preserve">in the whole PLMN (or even more). This is not realistic since there will be areas where QMC are supported and others where QMC is not. </w:t>
      </w:r>
      <w:r w:rsidR="00E51EAC">
        <w:t xml:space="preserve">Furthermore, </w:t>
      </w:r>
      <w:r w:rsidR="00ED484B">
        <w:t>we are not sure</w:t>
      </w:r>
      <w:r w:rsidR="00E51EAC">
        <w:t xml:space="preserve"> </w:t>
      </w:r>
      <w:r w:rsidR="00ED484B">
        <w:t xml:space="preserve">what’s </w:t>
      </w:r>
      <w:r w:rsidR="00E51EAC">
        <w:t xml:space="preserve">the intention to continue the </w:t>
      </w:r>
      <w:proofErr w:type="spellStart"/>
      <w:r w:rsidR="00E51EAC">
        <w:t>QoE</w:t>
      </w:r>
      <w:proofErr w:type="spellEnd"/>
      <w:r w:rsidR="00E51EAC">
        <w:t xml:space="preserve"> measurement in an area which does not support </w:t>
      </w:r>
      <w:r w:rsidR="00ED484B">
        <w:t xml:space="preserve">QMC. The UE may not send the </w:t>
      </w:r>
      <w:proofErr w:type="spellStart"/>
      <w:r w:rsidR="00ED484B">
        <w:t>QoE</w:t>
      </w:r>
      <w:proofErr w:type="spellEnd"/>
      <w:r w:rsidR="00ED484B">
        <w:t xml:space="preserve"> report to NW since gNB doesn’t support SRB4 at all.</w:t>
      </w:r>
      <w:r w:rsidR="00ED484B" w:rsidRPr="00ED484B">
        <w:t xml:space="preserve"> </w:t>
      </w:r>
      <w:r w:rsidR="0046267E">
        <w:t>However,</w:t>
      </w:r>
      <w:r w:rsidR="00ED484B">
        <w:t xml:space="preserve"> we are fine to wait for SA4 feedback to get more information. </w:t>
      </w:r>
      <w:r w:rsidR="0084075F">
        <w:t>RAN2 should decide how to support the SA4 requirement after receiving a clear justification from SA4 response.</w:t>
      </w:r>
    </w:p>
    <w:p w14:paraId="69D2E78E" w14:textId="32E793BB" w:rsidR="00ED484B" w:rsidRPr="008F0054" w:rsidRDefault="00ED484B" w:rsidP="00ED484B">
      <w:pPr>
        <w:jc w:val="both"/>
        <w:rPr>
          <w:b/>
          <w:bCs/>
          <w:lang w:val="en-US" w:eastAsia="zh-CN"/>
        </w:rPr>
      </w:pPr>
      <w:r w:rsidRPr="008F0054">
        <w:rPr>
          <w:b/>
          <w:bCs/>
          <w:lang w:val="en-US" w:eastAsia="zh-CN"/>
        </w:rPr>
        <w:t xml:space="preserve">Observation </w:t>
      </w:r>
      <w:r w:rsidR="00082DC9">
        <w:rPr>
          <w:b/>
          <w:bCs/>
          <w:lang w:val="en-US" w:eastAsia="zh-CN"/>
        </w:rPr>
        <w:t>4</w:t>
      </w:r>
      <w:r w:rsidRPr="008F0054">
        <w:rPr>
          <w:b/>
          <w:bCs/>
          <w:lang w:val="en-US" w:eastAsia="zh-CN"/>
        </w:rPr>
        <w:t xml:space="preserve">:  The intention to </w:t>
      </w:r>
      <w:r w:rsidRPr="008F0054">
        <w:rPr>
          <w:b/>
          <w:bCs/>
        </w:rPr>
        <w:t xml:space="preserve">continue the </w:t>
      </w:r>
      <w:proofErr w:type="spellStart"/>
      <w:r w:rsidRPr="008F0054">
        <w:rPr>
          <w:b/>
          <w:bCs/>
        </w:rPr>
        <w:t>QoE</w:t>
      </w:r>
      <w:proofErr w:type="spellEnd"/>
      <w:r w:rsidRPr="008F0054">
        <w:rPr>
          <w:b/>
          <w:bCs/>
        </w:rPr>
        <w:t xml:space="preserve"> measurement and reporting for UE out of the configured area is not clear.</w:t>
      </w:r>
      <w:r w:rsidR="008F0054" w:rsidRPr="008F0054">
        <w:rPr>
          <w:b/>
          <w:bCs/>
        </w:rPr>
        <w:t xml:space="preserve"> Further clarification from SA4 is expected.</w:t>
      </w:r>
    </w:p>
    <w:p w14:paraId="36AB0034" w14:textId="77777777" w:rsidR="00F45ACC" w:rsidRDefault="00370224" w:rsidP="008E2AF6">
      <w:pPr>
        <w:rPr>
          <w:lang w:val="en-US"/>
        </w:rPr>
      </w:pPr>
      <w:r>
        <w:rPr>
          <w:lang w:val="en-US"/>
        </w:rPr>
        <w:t xml:space="preserve">For the </w:t>
      </w:r>
      <w:r w:rsidRPr="00370224">
        <w:rPr>
          <w:lang w:val="en-US"/>
        </w:rPr>
        <w:t>geographical filtering</w:t>
      </w:r>
      <w:r>
        <w:rPr>
          <w:lang w:val="en-US"/>
        </w:rPr>
        <w:t xml:space="preserve">, there are two kinds of location filter discussed in the RAN2-116 meeting [1]. </w:t>
      </w:r>
    </w:p>
    <w:p w14:paraId="17284C91" w14:textId="000E10E6" w:rsidR="00F45ACC" w:rsidRDefault="00615C9A" w:rsidP="008E2AF6">
      <w:pPr>
        <w:rPr>
          <w:lang w:val="en-US"/>
        </w:rPr>
      </w:pPr>
      <w:r>
        <w:rPr>
          <w:lang w:val="en-US"/>
        </w:rPr>
        <w:t>RAN3 agreed that t</w:t>
      </w:r>
      <w:r w:rsidRPr="00615C9A">
        <w:rPr>
          <w:lang w:val="en-US"/>
        </w:rPr>
        <w:t>he network is responsible for keeping track of whether the UE is inside or outside the area</w:t>
      </w:r>
      <w:r>
        <w:rPr>
          <w:lang w:val="en-US"/>
        </w:rPr>
        <w:t xml:space="preserve">, which implies a NW-based location filter should be used in gNB and the gNB is responsible to handle the scenario when UE is moved out of the area. </w:t>
      </w:r>
    </w:p>
    <w:p w14:paraId="20AA987B" w14:textId="2021D402" w:rsidR="00370224" w:rsidRDefault="00615C9A" w:rsidP="008E2AF6">
      <w:pPr>
        <w:rPr>
          <w:lang w:val="en-US"/>
        </w:rPr>
      </w:pPr>
      <w:r>
        <w:rPr>
          <w:lang w:val="en-US"/>
        </w:rPr>
        <w:t xml:space="preserve">In addition, SA4 </w:t>
      </w:r>
      <w:r w:rsidR="00F45ACC">
        <w:rPr>
          <w:lang w:val="en-US"/>
        </w:rPr>
        <w:t xml:space="preserve">defined the other UE-based location filter specified in the </w:t>
      </w:r>
      <w:proofErr w:type="spellStart"/>
      <w:r w:rsidR="00F45ACC">
        <w:rPr>
          <w:lang w:val="en-US"/>
        </w:rPr>
        <w:t>QoE</w:t>
      </w:r>
      <w:proofErr w:type="spellEnd"/>
      <w:r w:rsidR="00F45ACC">
        <w:rPr>
          <w:lang w:val="en-US"/>
        </w:rPr>
        <w:t xml:space="preserve"> configuration container. In TS 26.247 (copy as below), it </w:t>
      </w:r>
      <w:r w:rsidR="00CB21CC">
        <w:rPr>
          <w:lang w:val="en-US"/>
        </w:rPr>
        <w:t xml:space="preserve">further </w:t>
      </w:r>
      <w:r w:rsidR="00F45ACC">
        <w:rPr>
          <w:lang w:val="en-US"/>
        </w:rPr>
        <w:t xml:space="preserve">states if the geographical filtering is handled by network side, no </w:t>
      </w:r>
      <w:proofErr w:type="spellStart"/>
      <w:r w:rsidR="00F45ACC" w:rsidRPr="00F45ACC">
        <w:t>LocationFilter</w:t>
      </w:r>
      <w:proofErr w:type="spellEnd"/>
      <w:r w:rsidR="00F45ACC" w:rsidRPr="00F45ACC">
        <w:t xml:space="preserve"> should be specified in the </w:t>
      </w:r>
      <w:proofErr w:type="spellStart"/>
      <w:r w:rsidR="00F45ACC" w:rsidRPr="00F45ACC">
        <w:t>QoE</w:t>
      </w:r>
      <w:proofErr w:type="spellEnd"/>
      <w:r w:rsidR="00F45ACC" w:rsidRPr="00F45ACC">
        <w:t xml:space="preserve"> Configuration</w:t>
      </w:r>
      <w:r w:rsidR="00F45ACC">
        <w:t>.</w:t>
      </w:r>
    </w:p>
    <w:tbl>
      <w:tblPr>
        <w:tblStyle w:val="TableGrid"/>
        <w:tblW w:w="0" w:type="auto"/>
        <w:tblLook w:val="04A0" w:firstRow="1" w:lastRow="0" w:firstColumn="1" w:lastColumn="0" w:noHBand="0" w:noVBand="1"/>
      </w:tblPr>
      <w:tblGrid>
        <w:gridCol w:w="9631"/>
      </w:tblGrid>
      <w:tr w:rsidR="00F45ACC" w14:paraId="19AF14A4" w14:textId="77777777" w:rsidTr="00F45ACC">
        <w:tc>
          <w:tcPr>
            <w:tcW w:w="9631" w:type="dxa"/>
          </w:tcPr>
          <w:p w14:paraId="33BDF6BA" w14:textId="6CB78D99" w:rsidR="00F45ACC" w:rsidRPr="00F45ACC" w:rsidRDefault="00F45ACC" w:rsidP="008E2AF6">
            <w:pPr>
              <w:rPr>
                <w:lang w:val="en-US"/>
              </w:rPr>
            </w:pPr>
            <w:r w:rsidRPr="00F45ACC">
              <w:t xml:space="preserve">Note that if geographical filtering is handled on the network side (i.e. </w:t>
            </w:r>
            <w:proofErr w:type="spellStart"/>
            <w:r w:rsidRPr="00F45ACC">
              <w:t>QoE</w:t>
            </w:r>
            <w:proofErr w:type="spellEnd"/>
            <w:r w:rsidRPr="00F45ACC">
              <w:t xml:space="preserve"> reporting is turned on/</w:t>
            </w:r>
            <w:proofErr w:type="gramStart"/>
            <w:r w:rsidRPr="00F45ACC">
              <w:t>off  by</w:t>
            </w:r>
            <w:proofErr w:type="gramEnd"/>
            <w:r w:rsidRPr="00F45ACC">
              <w:t xml:space="preserve"> the network depending on the UE location), no </w:t>
            </w:r>
            <w:proofErr w:type="spellStart"/>
            <w:r w:rsidRPr="00F45ACC">
              <w:t>LocationFilter</w:t>
            </w:r>
            <w:proofErr w:type="spellEnd"/>
            <w:r w:rsidRPr="00F45ACC">
              <w:t xml:space="preserve"> should be specified in the </w:t>
            </w:r>
            <w:proofErr w:type="spellStart"/>
            <w:r w:rsidRPr="00F45ACC">
              <w:t>QoE</w:t>
            </w:r>
            <w:proofErr w:type="spellEnd"/>
            <w:r w:rsidRPr="00F45ACC">
              <w:t xml:space="preserve"> Configuration, as this would mean two consecutive </w:t>
            </w:r>
            <w:proofErr w:type="spellStart"/>
            <w:r w:rsidRPr="00F45ACC">
              <w:t>filterings</w:t>
            </w:r>
            <w:proofErr w:type="spellEnd"/>
            <w:r w:rsidRPr="00F45ACC">
              <w:t>.</w:t>
            </w:r>
          </w:p>
        </w:tc>
      </w:tr>
    </w:tbl>
    <w:p w14:paraId="162541BC" w14:textId="7EF4F754" w:rsidR="00F45ACC" w:rsidRPr="00F45ACC" w:rsidRDefault="00F45ACC" w:rsidP="008E2AF6">
      <w:pPr>
        <w:rPr>
          <w:sz w:val="2"/>
          <w:szCs w:val="2"/>
          <w:lang w:val="en-US"/>
        </w:rPr>
      </w:pPr>
    </w:p>
    <w:p w14:paraId="16C15D56" w14:textId="0BFF125A" w:rsidR="00F45ACC" w:rsidRDefault="0094006F" w:rsidP="008E2AF6">
      <w:pPr>
        <w:rPr>
          <w:lang w:val="en-US"/>
        </w:rPr>
      </w:pPr>
      <w:r>
        <w:rPr>
          <w:lang w:val="en-US"/>
        </w:rPr>
        <w:t xml:space="preserve">Since the </w:t>
      </w:r>
      <w:proofErr w:type="spellStart"/>
      <w:r>
        <w:rPr>
          <w:lang w:val="en-US"/>
        </w:rPr>
        <w:t>QoE</w:t>
      </w:r>
      <w:proofErr w:type="spellEnd"/>
      <w:r>
        <w:rPr>
          <w:lang w:val="en-US"/>
        </w:rPr>
        <w:t xml:space="preserve"> Configuration container is configured by OAM, the OAM cannot know whether the filtering will be handled by NW/gNB side when it configures the </w:t>
      </w:r>
      <w:proofErr w:type="spellStart"/>
      <w:r>
        <w:rPr>
          <w:lang w:val="en-US"/>
        </w:rPr>
        <w:t>QoE</w:t>
      </w:r>
      <w:proofErr w:type="spellEnd"/>
      <w:r>
        <w:rPr>
          <w:lang w:val="en-US"/>
        </w:rPr>
        <w:t xml:space="preserve"> measurement. </w:t>
      </w:r>
      <w:r w:rsidR="00DB1FA9">
        <w:rPr>
          <w:lang w:val="en-US"/>
        </w:rPr>
        <w:t xml:space="preserve">On the other hand, the </w:t>
      </w:r>
      <w:proofErr w:type="spellStart"/>
      <w:r w:rsidR="00DB1FA9">
        <w:rPr>
          <w:lang w:val="en-US"/>
        </w:rPr>
        <w:t>QoE</w:t>
      </w:r>
      <w:proofErr w:type="spellEnd"/>
      <w:r w:rsidR="00DB1FA9">
        <w:rPr>
          <w:lang w:val="en-US"/>
        </w:rPr>
        <w:t xml:space="preserve"> configuration container is transparent for gNB</w:t>
      </w:r>
      <w:r w:rsidR="00901A04">
        <w:rPr>
          <w:lang w:val="en-US"/>
        </w:rPr>
        <w:t>.</w:t>
      </w:r>
      <w:r w:rsidR="00DB1FA9">
        <w:rPr>
          <w:lang w:val="en-US"/>
        </w:rPr>
        <w:t xml:space="preserve"> </w:t>
      </w:r>
      <w:r w:rsidR="00901A04">
        <w:rPr>
          <w:lang w:val="en-US"/>
        </w:rPr>
        <w:t>W</w:t>
      </w:r>
      <w:r w:rsidR="00DB1FA9">
        <w:rPr>
          <w:lang w:val="en-US"/>
        </w:rPr>
        <w:t>hen the gNB perform</w:t>
      </w:r>
      <w:r w:rsidR="00901A04">
        <w:rPr>
          <w:lang w:val="en-US"/>
        </w:rPr>
        <w:t>s</w:t>
      </w:r>
      <w:r w:rsidR="00DB1FA9">
        <w:rPr>
          <w:lang w:val="en-US"/>
        </w:rPr>
        <w:t xml:space="preserve"> the location filter, it cannot know whether the </w:t>
      </w:r>
      <w:proofErr w:type="spellStart"/>
      <w:r w:rsidR="00F44DF6" w:rsidRPr="00F44DF6">
        <w:rPr>
          <w:lang w:val="en-US"/>
        </w:rPr>
        <w:t>LocationFilter</w:t>
      </w:r>
      <w:proofErr w:type="spellEnd"/>
      <w:r w:rsidR="00DB1FA9">
        <w:rPr>
          <w:lang w:val="en-US"/>
        </w:rPr>
        <w:t xml:space="preserve"> is included in the container as well. </w:t>
      </w:r>
      <w:r>
        <w:rPr>
          <w:lang w:val="en-US"/>
        </w:rPr>
        <w:t xml:space="preserve">Hence, we share the view that </w:t>
      </w:r>
      <w:r w:rsidR="00DB1FA9">
        <w:rPr>
          <w:lang w:val="en-US"/>
        </w:rPr>
        <w:t xml:space="preserve">there is no need to support both </w:t>
      </w:r>
      <w:r>
        <w:rPr>
          <w:lang w:val="en-US"/>
        </w:rPr>
        <w:t>the NW-based location filter and the UE-based location filter</w:t>
      </w:r>
      <w:r w:rsidR="00DB1FA9">
        <w:rPr>
          <w:lang w:val="en-US"/>
        </w:rPr>
        <w:t>. We prefer to only support NW-based location filtering.</w:t>
      </w:r>
    </w:p>
    <w:p w14:paraId="064E3EF7" w14:textId="7B4E27AC" w:rsidR="00DB1FA9" w:rsidRPr="006F5C94" w:rsidRDefault="00DB1FA9" w:rsidP="00DB1FA9">
      <w:pPr>
        <w:jc w:val="both"/>
        <w:rPr>
          <w:b/>
          <w:bCs/>
          <w:lang w:val="en-US" w:eastAsia="zh-CN"/>
        </w:rPr>
      </w:pPr>
      <w:r w:rsidRPr="006F5C94">
        <w:rPr>
          <w:b/>
          <w:bCs/>
          <w:lang w:val="en-US" w:eastAsia="zh-CN"/>
        </w:rPr>
        <w:t xml:space="preserve">Proposal </w:t>
      </w:r>
      <w:r>
        <w:rPr>
          <w:b/>
          <w:bCs/>
          <w:lang w:val="en-US" w:eastAsia="zh-CN"/>
        </w:rPr>
        <w:t>4</w:t>
      </w:r>
      <w:r w:rsidRPr="006F5C94">
        <w:rPr>
          <w:b/>
          <w:bCs/>
          <w:lang w:val="en-US" w:eastAsia="zh-CN"/>
        </w:rPr>
        <w:t xml:space="preserve">: </w:t>
      </w:r>
      <w:r>
        <w:rPr>
          <w:b/>
          <w:bCs/>
          <w:lang w:val="en-US" w:eastAsia="zh-CN"/>
        </w:rPr>
        <w:t xml:space="preserve">The </w:t>
      </w:r>
      <w:proofErr w:type="spellStart"/>
      <w:r>
        <w:rPr>
          <w:b/>
          <w:bCs/>
          <w:lang w:val="en-US" w:eastAsia="zh-CN"/>
        </w:rPr>
        <w:t>LocationFilter</w:t>
      </w:r>
      <w:proofErr w:type="spellEnd"/>
      <w:r>
        <w:rPr>
          <w:b/>
          <w:bCs/>
          <w:lang w:val="en-US" w:eastAsia="zh-CN"/>
        </w:rPr>
        <w:t xml:space="preserve"> in the </w:t>
      </w:r>
      <w:proofErr w:type="spellStart"/>
      <w:r>
        <w:rPr>
          <w:b/>
          <w:bCs/>
          <w:lang w:val="en-US" w:eastAsia="zh-CN"/>
        </w:rPr>
        <w:t>QoE</w:t>
      </w:r>
      <w:proofErr w:type="spellEnd"/>
      <w:r>
        <w:rPr>
          <w:b/>
          <w:bCs/>
          <w:lang w:val="en-US" w:eastAsia="zh-CN"/>
        </w:rPr>
        <w:t xml:space="preserve"> measurement configuration is not needed</w:t>
      </w:r>
      <w:r w:rsidRPr="006F5C94">
        <w:rPr>
          <w:b/>
          <w:bCs/>
          <w:lang w:val="en-US" w:eastAsia="zh-CN"/>
        </w:rPr>
        <w:t>.</w:t>
      </w:r>
    </w:p>
    <w:p w14:paraId="6AC401EB" w14:textId="77777777" w:rsidR="00DB1FA9" w:rsidRPr="00370224" w:rsidRDefault="00DB1FA9" w:rsidP="008E2AF6">
      <w:pPr>
        <w:rPr>
          <w:lang w:val="en-US"/>
        </w:rPr>
      </w:pPr>
    </w:p>
    <w:p w14:paraId="42F0D05C" w14:textId="44012078" w:rsidR="00B80F71" w:rsidRPr="0029511B" w:rsidRDefault="00B80F71" w:rsidP="00B80F71">
      <w:pPr>
        <w:pStyle w:val="Heading3"/>
        <w:rPr>
          <w:lang w:val="en-US" w:eastAsia="zh-CN"/>
        </w:rPr>
      </w:pPr>
      <w:r>
        <w:t>2.3.2</w:t>
      </w:r>
      <w:r>
        <w:tab/>
      </w:r>
      <w:proofErr w:type="spellStart"/>
      <w:r w:rsidR="003B6FD5">
        <w:t>QoE</w:t>
      </w:r>
      <w:proofErr w:type="spellEnd"/>
      <w:r w:rsidR="003B6FD5">
        <w:t xml:space="preserve"> configuration for </w:t>
      </w:r>
      <w:proofErr w:type="spellStart"/>
      <w:r w:rsidR="003B6FD5" w:rsidRPr="001264E3">
        <w:rPr>
          <w:i/>
          <w:iCs/>
        </w:rPr>
        <w:t>fullconfig</w:t>
      </w:r>
      <w:proofErr w:type="spellEnd"/>
    </w:p>
    <w:p w14:paraId="347CF28E" w14:textId="07C0D79D" w:rsidR="00A26D6F" w:rsidRDefault="000A6E95" w:rsidP="00E034AD">
      <w:pPr>
        <w:jc w:val="both"/>
      </w:pPr>
      <w:r w:rsidRPr="000A6E95">
        <w:rPr>
          <w:lang w:val="en-US" w:eastAsia="zh-CN"/>
        </w:rPr>
        <w:t xml:space="preserve">During the handover, </w:t>
      </w:r>
      <w:r>
        <w:rPr>
          <w:lang w:val="en-US" w:eastAsia="zh-CN"/>
        </w:rPr>
        <w:t>t</w:t>
      </w:r>
      <w:r w:rsidRPr="000A6E95">
        <w:t xml:space="preserve">he </w:t>
      </w:r>
      <w:proofErr w:type="spellStart"/>
      <w:r w:rsidRPr="000A6E95">
        <w:rPr>
          <w:i/>
          <w:iCs/>
        </w:rPr>
        <w:t>fullConfig</w:t>
      </w:r>
      <w:proofErr w:type="spellEnd"/>
      <w:r w:rsidRPr="000A6E95">
        <w:t xml:space="preserve"> may be triggered if the target node </w:t>
      </w:r>
      <w:r>
        <w:t xml:space="preserve">cannot interpret the ASN.1 </w:t>
      </w:r>
      <w:r w:rsidR="009E3D1F">
        <w:t xml:space="preserve">of the message </w:t>
      </w:r>
      <w:r>
        <w:t xml:space="preserve">from the source node. </w:t>
      </w:r>
      <w:r w:rsidR="00E034AD">
        <w:t>T</w:t>
      </w:r>
      <w:r w:rsidR="00A26D6F">
        <w:t>he target node</w:t>
      </w:r>
      <w:r w:rsidR="00E034AD">
        <w:t xml:space="preserve"> may</w:t>
      </w:r>
      <w:r w:rsidR="00A26D6F">
        <w:t xml:space="preserve"> trigger </w:t>
      </w:r>
      <w:proofErr w:type="spellStart"/>
      <w:r w:rsidR="00A26D6F" w:rsidRPr="00831722">
        <w:rPr>
          <w:i/>
          <w:iCs/>
        </w:rPr>
        <w:t>fullconfig</w:t>
      </w:r>
      <w:proofErr w:type="spellEnd"/>
      <w:r w:rsidR="00A26D6F">
        <w:t xml:space="preserve"> since it does not recognize the </w:t>
      </w:r>
      <w:proofErr w:type="spellStart"/>
      <w:r w:rsidR="00A26D6F">
        <w:t>QoE</w:t>
      </w:r>
      <w:proofErr w:type="spellEnd"/>
      <w:r w:rsidR="00A26D6F">
        <w:t xml:space="preserve"> part of the UE’s context (</w:t>
      </w:r>
      <w:proofErr w:type="gramStart"/>
      <w:r w:rsidR="00A26D6F">
        <w:t>e.g.</w:t>
      </w:r>
      <w:proofErr w:type="gramEnd"/>
      <w:r w:rsidR="00A26D6F">
        <w:t xml:space="preserve"> the target node is a legacy gNB which does not support </w:t>
      </w:r>
      <w:proofErr w:type="spellStart"/>
      <w:r w:rsidR="00A26D6F">
        <w:t>QoE</w:t>
      </w:r>
      <w:proofErr w:type="spellEnd"/>
      <w:r w:rsidR="00A26D6F">
        <w:t xml:space="preserve"> at all)</w:t>
      </w:r>
      <w:r w:rsidR="00E034AD">
        <w:t>, or t</w:t>
      </w:r>
      <w:r w:rsidR="00A26D6F">
        <w:t xml:space="preserve">he target node trigger </w:t>
      </w:r>
      <w:proofErr w:type="spellStart"/>
      <w:r w:rsidR="00A26D6F" w:rsidRPr="00FB5626">
        <w:rPr>
          <w:i/>
          <w:iCs/>
        </w:rPr>
        <w:t>fullconfig</w:t>
      </w:r>
      <w:proofErr w:type="spellEnd"/>
      <w:r w:rsidR="00A26D6F">
        <w:t xml:space="preserve"> for other reason while the it can understand </w:t>
      </w:r>
      <w:proofErr w:type="spellStart"/>
      <w:r w:rsidR="00A26D6F">
        <w:t>QoE</w:t>
      </w:r>
      <w:proofErr w:type="spellEnd"/>
      <w:r w:rsidR="00A26D6F">
        <w:t xml:space="preserve"> configuration</w:t>
      </w:r>
      <w:r w:rsidR="00F23E3A">
        <w:t>s</w:t>
      </w:r>
      <w:r w:rsidR="00A26D6F">
        <w:t>.</w:t>
      </w:r>
    </w:p>
    <w:p w14:paraId="4ED07DD7" w14:textId="1A5FC455" w:rsidR="0088426F" w:rsidRPr="00A26D6F" w:rsidRDefault="0088426F" w:rsidP="0088426F">
      <w:pPr>
        <w:jc w:val="both"/>
      </w:pPr>
      <w:r w:rsidRPr="00D00420">
        <w:rPr>
          <w:lang w:val="en-US" w:eastAsia="zh-CN"/>
        </w:rPr>
        <w:t xml:space="preserve">In </w:t>
      </w:r>
      <w:r>
        <w:rPr>
          <w:lang w:val="en-US" w:eastAsia="zh-CN"/>
        </w:rPr>
        <w:t xml:space="preserve">the </w:t>
      </w:r>
      <w:r w:rsidRPr="00D00420">
        <w:rPr>
          <w:lang w:val="en-US" w:eastAsia="zh-CN"/>
        </w:rPr>
        <w:t>email discussion [1],</w:t>
      </w:r>
      <w:r>
        <w:rPr>
          <w:lang w:val="en-US" w:eastAsia="zh-CN"/>
        </w:rPr>
        <w:t xml:space="preserve"> three options were proposed by companies on how to handle the </w:t>
      </w:r>
      <w:proofErr w:type="spellStart"/>
      <w:r>
        <w:rPr>
          <w:lang w:val="en-US" w:eastAsia="zh-CN"/>
        </w:rPr>
        <w:t>QoE</w:t>
      </w:r>
      <w:proofErr w:type="spellEnd"/>
      <w:r>
        <w:rPr>
          <w:lang w:val="en-US" w:eastAsia="zh-CN"/>
        </w:rPr>
        <w:t xml:space="preserve"> configuration for </w:t>
      </w:r>
      <w:proofErr w:type="spellStart"/>
      <w:r w:rsidRPr="0088426F">
        <w:rPr>
          <w:i/>
          <w:iCs/>
          <w:lang w:val="en-US" w:eastAsia="zh-CN"/>
        </w:rPr>
        <w:t>fullconfig</w:t>
      </w:r>
      <w:proofErr w:type="spellEnd"/>
      <w:r>
        <w:rPr>
          <w:lang w:val="en-US" w:eastAsia="zh-CN"/>
        </w:rPr>
        <w:t>:</w:t>
      </w:r>
    </w:p>
    <w:p w14:paraId="2F788968" w14:textId="77777777" w:rsidR="0088426F" w:rsidRPr="00212351" w:rsidRDefault="0088426F" w:rsidP="0088426F">
      <w:pPr>
        <w:pStyle w:val="ListParagraph"/>
        <w:numPr>
          <w:ilvl w:val="0"/>
          <w:numId w:val="33"/>
        </w:numPr>
        <w:jc w:val="both"/>
      </w:pPr>
      <w:r w:rsidRPr="00212351">
        <w:t xml:space="preserve">Option1: No change to current specification. The measurements will be hanging until the UE enters Idle or until the network configures the same </w:t>
      </w:r>
      <w:proofErr w:type="spellStart"/>
      <w:r w:rsidRPr="00212351">
        <w:rPr>
          <w:i/>
          <w:iCs/>
        </w:rPr>
        <w:t>measConfigAppLayerId</w:t>
      </w:r>
      <w:proofErr w:type="spellEnd"/>
      <w:r w:rsidRPr="00212351">
        <w:t xml:space="preserve"> again. This is the case in LTE.</w:t>
      </w:r>
    </w:p>
    <w:p w14:paraId="3E3C2EA0" w14:textId="77777777" w:rsidR="0088426F" w:rsidRPr="00212351" w:rsidRDefault="0088426F" w:rsidP="0088426F">
      <w:pPr>
        <w:pStyle w:val="ListParagraph"/>
        <w:numPr>
          <w:ilvl w:val="0"/>
          <w:numId w:val="33"/>
        </w:numPr>
        <w:jc w:val="both"/>
      </w:pPr>
      <w:r w:rsidRPr="00212351">
        <w:t xml:space="preserve">Option2: The measurements are always released at </w:t>
      </w:r>
      <w:proofErr w:type="spellStart"/>
      <w:r w:rsidRPr="00212351">
        <w:rPr>
          <w:i/>
          <w:iCs/>
        </w:rPr>
        <w:t>fullConfig</w:t>
      </w:r>
      <w:proofErr w:type="spellEnd"/>
      <w:r w:rsidRPr="00212351">
        <w:t xml:space="preserve">. The </w:t>
      </w:r>
      <w:proofErr w:type="spellStart"/>
      <w:r w:rsidRPr="00212351">
        <w:t>QoE</w:t>
      </w:r>
      <w:proofErr w:type="spellEnd"/>
      <w:r w:rsidRPr="00212351">
        <w:t xml:space="preserve"> measurements cannot continue at any resume/handover/re-establishment with </w:t>
      </w:r>
      <w:proofErr w:type="spellStart"/>
      <w:r w:rsidRPr="00212351">
        <w:rPr>
          <w:i/>
          <w:iCs/>
        </w:rPr>
        <w:t>fullConfig</w:t>
      </w:r>
      <w:proofErr w:type="spellEnd"/>
      <w:r w:rsidRPr="00212351">
        <w:t xml:space="preserve"> in such case. </w:t>
      </w:r>
    </w:p>
    <w:p w14:paraId="25D593C8" w14:textId="77777777" w:rsidR="0088426F" w:rsidRDefault="0088426F" w:rsidP="0088426F">
      <w:pPr>
        <w:pStyle w:val="ListParagraph"/>
        <w:numPr>
          <w:ilvl w:val="0"/>
          <w:numId w:val="33"/>
        </w:numPr>
        <w:jc w:val="both"/>
      </w:pPr>
      <w:r w:rsidRPr="00212351">
        <w:t xml:space="preserve">Option3: The measurements are released if the network doesn’t indicate any </w:t>
      </w:r>
      <w:proofErr w:type="spellStart"/>
      <w:r w:rsidRPr="00212351">
        <w:rPr>
          <w:i/>
          <w:iCs/>
        </w:rPr>
        <w:t>measConfigAppLayerId</w:t>
      </w:r>
      <w:proofErr w:type="spellEnd"/>
      <w:r w:rsidRPr="00212351">
        <w:t xml:space="preserve">, </w:t>
      </w:r>
      <w:proofErr w:type="gramStart"/>
      <w:r w:rsidRPr="00212351">
        <w:t>i.e.</w:t>
      </w:r>
      <w:proofErr w:type="gramEnd"/>
      <w:r w:rsidRPr="00212351">
        <w:t xml:space="preserve"> if the target node cannot understand the </w:t>
      </w:r>
      <w:proofErr w:type="spellStart"/>
      <w:r w:rsidRPr="00212351">
        <w:t>QoE</w:t>
      </w:r>
      <w:proofErr w:type="spellEnd"/>
      <w:r w:rsidRPr="00212351">
        <w:t xml:space="preserve"> configurations. If the target node understands </w:t>
      </w:r>
      <w:proofErr w:type="spellStart"/>
      <w:r w:rsidRPr="00212351">
        <w:t>QoE</w:t>
      </w:r>
      <w:proofErr w:type="spellEnd"/>
      <w:r w:rsidRPr="00212351">
        <w:t xml:space="preserve"> configurations, the measurements can continue.</w:t>
      </w:r>
    </w:p>
    <w:p w14:paraId="78F5F3B8" w14:textId="631F7D38" w:rsidR="00A33EBA" w:rsidRDefault="0088426F" w:rsidP="0088426F">
      <w:pPr>
        <w:jc w:val="both"/>
      </w:pPr>
      <w:r>
        <w:t>Option2 is the simplest one and follows the general RRC principle to release all radio configuration including</w:t>
      </w:r>
      <w:r w:rsidR="00A33EBA">
        <w:t xml:space="preserve"> </w:t>
      </w:r>
      <w:proofErr w:type="spellStart"/>
      <w:r w:rsidR="00A33EBA" w:rsidRPr="00737FC4">
        <w:rPr>
          <w:i/>
          <w:iCs/>
        </w:rPr>
        <w:t>measConfigAppLayerId</w:t>
      </w:r>
      <w:proofErr w:type="spellEnd"/>
      <w:r w:rsidR="00A33EBA">
        <w:rPr>
          <w:i/>
          <w:iCs/>
        </w:rPr>
        <w:t xml:space="preserve"> </w:t>
      </w:r>
      <w:r w:rsidR="00A33EBA" w:rsidRPr="00A33EBA">
        <w:t>and</w:t>
      </w:r>
      <w:r>
        <w:t xml:space="preserve"> SRB4</w:t>
      </w:r>
      <w:r w:rsidR="001C4EDD">
        <w:t>.</w:t>
      </w:r>
      <w:r w:rsidR="00A33EBA">
        <w:t xml:space="preserve"> </w:t>
      </w:r>
      <w:r w:rsidR="00A33EBA">
        <w:rPr>
          <w:rFonts w:hint="eastAsia"/>
          <w:lang w:eastAsia="zh-CN"/>
        </w:rPr>
        <w:t>We</w:t>
      </w:r>
      <w:r w:rsidR="00A33EBA">
        <w:t xml:space="preserve"> think it should be the baseline and the application layer configuration should be released as well for simplicity. However, w</w:t>
      </w:r>
      <w:r w:rsidR="001C4EDD">
        <w:t xml:space="preserve">e </w:t>
      </w:r>
      <w:r w:rsidR="001D1DB9">
        <w:t xml:space="preserve">also </w:t>
      </w:r>
      <w:r w:rsidR="001C4EDD">
        <w:t xml:space="preserve">understand points from companies that </w:t>
      </w:r>
      <w:proofErr w:type="spellStart"/>
      <w:r w:rsidR="001C4EDD">
        <w:t>QoE</w:t>
      </w:r>
      <w:proofErr w:type="spellEnd"/>
      <w:r w:rsidR="001C4EDD">
        <w:t xml:space="preserve"> measurement is higher layer configurations which </w:t>
      </w:r>
      <w:r w:rsidR="001D1DB9">
        <w:t>may</w:t>
      </w:r>
      <w:r w:rsidR="001C4EDD">
        <w:t xml:space="preserve"> not necessarily to be released</w:t>
      </w:r>
      <w:r w:rsidR="00D20391">
        <w:t xml:space="preserve"> in case of target gNB can support </w:t>
      </w:r>
      <w:proofErr w:type="spellStart"/>
      <w:r w:rsidR="00D20391">
        <w:t>QoE</w:t>
      </w:r>
      <w:proofErr w:type="spellEnd"/>
      <w:r w:rsidR="00D20391">
        <w:t xml:space="preserve"> (while it </w:t>
      </w:r>
      <w:r w:rsidR="00C65A27">
        <w:t>triggers</w:t>
      </w:r>
      <w:r w:rsidR="00D20391">
        <w:t xml:space="preserve"> </w:t>
      </w:r>
      <w:proofErr w:type="spellStart"/>
      <w:r w:rsidR="00D20391" w:rsidRPr="00FB5626">
        <w:rPr>
          <w:i/>
          <w:iCs/>
        </w:rPr>
        <w:t>fullconfig</w:t>
      </w:r>
      <w:proofErr w:type="spellEnd"/>
      <w:r w:rsidR="00D20391">
        <w:t xml:space="preserve"> for other reason)</w:t>
      </w:r>
      <w:r w:rsidR="001C4EDD">
        <w:t>.</w:t>
      </w:r>
      <w:r w:rsidR="00A33EBA">
        <w:t xml:space="preserve"> The target node can only provide the RRC ID to be configured instead of all the </w:t>
      </w:r>
      <w:proofErr w:type="spellStart"/>
      <w:r w:rsidR="002031C8">
        <w:t>QoE</w:t>
      </w:r>
      <w:proofErr w:type="spellEnd"/>
      <w:r w:rsidR="002031C8">
        <w:t xml:space="preserve"> configuration in handover command. </w:t>
      </w:r>
      <w:r w:rsidR="00A33EBA">
        <w:t>In that sense, o</w:t>
      </w:r>
      <w:r w:rsidR="002642D8">
        <w:t>ption3 is an optimization</w:t>
      </w:r>
      <w:r w:rsidR="00A33EBA">
        <w:t xml:space="preserve"> for mobility</w:t>
      </w:r>
      <w:r w:rsidR="002642D8">
        <w:t xml:space="preserve"> but </w:t>
      </w:r>
      <w:r w:rsidR="001D1DB9">
        <w:t xml:space="preserve">not </w:t>
      </w:r>
      <w:r w:rsidR="001A2887">
        <w:t xml:space="preserve">an </w:t>
      </w:r>
      <w:r w:rsidR="001D1DB9">
        <w:t>essential</w:t>
      </w:r>
      <w:r w:rsidR="001A2887">
        <w:t xml:space="preserve"> function</w:t>
      </w:r>
      <w:r w:rsidR="001D1DB9">
        <w:t xml:space="preserve">. </w:t>
      </w:r>
    </w:p>
    <w:p w14:paraId="0A59583E" w14:textId="271AC43B" w:rsidR="002031C8" w:rsidRDefault="00A33EBA" w:rsidP="00A33EBA">
      <w:pPr>
        <w:jc w:val="both"/>
        <w:rPr>
          <w:b/>
          <w:bCs/>
        </w:rPr>
      </w:pPr>
      <w:r w:rsidRPr="008F0054">
        <w:rPr>
          <w:b/>
          <w:bCs/>
          <w:lang w:val="en-US" w:eastAsia="zh-CN"/>
        </w:rPr>
        <w:t xml:space="preserve">Observation </w:t>
      </w:r>
      <w:r w:rsidR="00082DC9">
        <w:rPr>
          <w:b/>
          <w:bCs/>
          <w:lang w:val="en-US" w:eastAsia="zh-CN"/>
        </w:rPr>
        <w:t>5</w:t>
      </w:r>
      <w:r w:rsidRPr="008F0054">
        <w:rPr>
          <w:b/>
          <w:bCs/>
          <w:lang w:val="en-US" w:eastAsia="zh-CN"/>
        </w:rPr>
        <w:t xml:space="preserve">: </w:t>
      </w:r>
      <w:r w:rsidR="002031C8">
        <w:rPr>
          <w:b/>
          <w:bCs/>
          <w:lang w:val="en-US" w:eastAsia="zh-CN"/>
        </w:rPr>
        <w:t xml:space="preserve">Option3 is an optimization for mobility but not an essential function for </w:t>
      </w:r>
      <w:proofErr w:type="spellStart"/>
      <w:r w:rsidR="002031C8">
        <w:rPr>
          <w:b/>
          <w:bCs/>
          <w:lang w:val="en-US" w:eastAsia="zh-CN"/>
        </w:rPr>
        <w:t>QoE</w:t>
      </w:r>
      <w:proofErr w:type="spellEnd"/>
      <w:r w:rsidRPr="008F0054">
        <w:rPr>
          <w:b/>
          <w:bCs/>
        </w:rPr>
        <w:t>.</w:t>
      </w:r>
      <w:r w:rsidR="002031C8">
        <w:rPr>
          <w:b/>
          <w:bCs/>
        </w:rPr>
        <w:t xml:space="preserve"> </w:t>
      </w:r>
    </w:p>
    <w:p w14:paraId="649FDDAF" w14:textId="396DD6F1" w:rsidR="001D1DB9" w:rsidRDefault="001A2887" w:rsidP="0088426F">
      <w:pPr>
        <w:jc w:val="both"/>
      </w:pPr>
      <w:r>
        <w:t>In the email discussion</w:t>
      </w:r>
      <w:r w:rsidR="002031C8">
        <w:t xml:space="preserve"> [1]</w:t>
      </w:r>
      <w:r>
        <w:t>, s</w:t>
      </w:r>
      <w:r w:rsidR="001D1DB9">
        <w:t xml:space="preserve">ome companies raised concern on whether the </w:t>
      </w:r>
      <w:proofErr w:type="spellStart"/>
      <w:r w:rsidR="001D1DB9">
        <w:t>QoE</w:t>
      </w:r>
      <w:proofErr w:type="spellEnd"/>
      <w:r w:rsidR="001D1DB9">
        <w:t xml:space="preserve"> measurement can follow the principle used for LTE EPS bearer where the target only provides the list of </w:t>
      </w:r>
      <w:r w:rsidR="00A33EBA">
        <w:t xml:space="preserve">RRC </w:t>
      </w:r>
      <w:r w:rsidR="001D1DB9">
        <w:t>IDs to continue</w:t>
      </w:r>
      <w:r w:rsidR="002031C8">
        <w:t xml:space="preserve"> the </w:t>
      </w:r>
      <w:proofErr w:type="spellStart"/>
      <w:r w:rsidR="002031C8">
        <w:t>QoE</w:t>
      </w:r>
      <w:proofErr w:type="spellEnd"/>
      <w:r w:rsidR="002031C8">
        <w:t xml:space="preserve"> measurement</w:t>
      </w:r>
      <w:r w:rsidR="001D1DB9">
        <w:t xml:space="preserve">. </w:t>
      </w:r>
      <w:r w:rsidR="00A33EBA">
        <w:t>I</w:t>
      </w:r>
      <w:r w:rsidR="001D1DB9">
        <w:t xml:space="preserve">t </w:t>
      </w:r>
      <w:r w:rsidR="00A33EBA">
        <w:t>seems</w:t>
      </w:r>
      <w:r w:rsidR="001D1DB9">
        <w:t xml:space="preserve"> doable </w:t>
      </w:r>
      <w:r w:rsidR="00A33EBA">
        <w:t xml:space="preserve">while it may </w:t>
      </w:r>
      <w:r w:rsidR="002031C8">
        <w:t>have</w:t>
      </w:r>
      <w:r w:rsidR="00A33EBA">
        <w:t xml:space="preserve"> impact to UE since UE has to store the RRC ID even in </w:t>
      </w:r>
      <w:proofErr w:type="spellStart"/>
      <w:r w:rsidR="00A33EBA" w:rsidRPr="00A33EBA">
        <w:rPr>
          <w:i/>
          <w:iCs/>
        </w:rPr>
        <w:t>fullconfig</w:t>
      </w:r>
      <w:proofErr w:type="spellEnd"/>
      <w:r w:rsidR="00A33EBA">
        <w:t xml:space="preserve"> case. </w:t>
      </w:r>
    </w:p>
    <w:p w14:paraId="4E4762BD" w14:textId="7A9C92BB" w:rsidR="002031C8" w:rsidRDefault="002031C8" w:rsidP="002031C8">
      <w:pPr>
        <w:jc w:val="both"/>
        <w:rPr>
          <w:b/>
          <w:bCs/>
          <w:lang w:val="en-US" w:eastAsia="zh-CN"/>
        </w:rPr>
      </w:pPr>
      <w:r w:rsidRPr="006F5C94">
        <w:rPr>
          <w:b/>
          <w:bCs/>
          <w:lang w:val="en-US" w:eastAsia="zh-CN"/>
        </w:rPr>
        <w:t xml:space="preserve">Proposal </w:t>
      </w:r>
      <w:r w:rsidR="000C5D49">
        <w:rPr>
          <w:b/>
          <w:bCs/>
          <w:lang w:val="en-US" w:eastAsia="zh-CN"/>
        </w:rPr>
        <w:t>5</w:t>
      </w:r>
      <w:r w:rsidRPr="006F5C94">
        <w:rPr>
          <w:b/>
          <w:bCs/>
          <w:lang w:val="en-US" w:eastAsia="zh-CN"/>
        </w:rPr>
        <w:t xml:space="preserve">: </w:t>
      </w:r>
      <w:r w:rsidR="000C5D49">
        <w:rPr>
          <w:b/>
          <w:bCs/>
          <w:lang w:val="en-US" w:eastAsia="zh-CN"/>
        </w:rPr>
        <w:t xml:space="preserve">To support Option3, </w:t>
      </w:r>
      <w:r>
        <w:rPr>
          <w:b/>
          <w:bCs/>
          <w:lang w:val="en-US" w:eastAsia="zh-CN"/>
        </w:rPr>
        <w:t xml:space="preserve">RAN2 </w:t>
      </w:r>
      <w:r w:rsidR="000C5D49">
        <w:rPr>
          <w:b/>
          <w:bCs/>
          <w:lang w:val="en-US" w:eastAsia="zh-CN"/>
        </w:rPr>
        <w:t xml:space="preserve">need </w:t>
      </w:r>
      <w:r>
        <w:rPr>
          <w:b/>
          <w:bCs/>
          <w:lang w:val="en-US" w:eastAsia="zh-CN"/>
        </w:rPr>
        <w:t>to discuss whether</w:t>
      </w:r>
      <w:r w:rsidR="000C5D49">
        <w:rPr>
          <w:b/>
          <w:bCs/>
          <w:lang w:val="en-US" w:eastAsia="zh-CN"/>
        </w:rPr>
        <w:t xml:space="preserve"> to</w:t>
      </w:r>
      <w:r>
        <w:rPr>
          <w:b/>
          <w:bCs/>
          <w:lang w:val="en-US" w:eastAsia="zh-CN"/>
        </w:rPr>
        <w:t xml:space="preserve"> support </w:t>
      </w:r>
      <w:r w:rsidR="000C5D49">
        <w:rPr>
          <w:b/>
          <w:bCs/>
          <w:lang w:val="en-US" w:eastAsia="zh-CN"/>
        </w:rPr>
        <w:t>continu</w:t>
      </w:r>
      <w:r w:rsidR="00650330">
        <w:rPr>
          <w:b/>
          <w:bCs/>
          <w:lang w:val="en-US" w:eastAsia="zh-CN"/>
        </w:rPr>
        <w:t>ing</w:t>
      </w:r>
      <w:r w:rsidR="000C5D49">
        <w:rPr>
          <w:b/>
          <w:bCs/>
          <w:lang w:val="en-US" w:eastAsia="zh-CN"/>
        </w:rPr>
        <w:t xml:space="preserve"> </w:t>
      </w:r>
      <w:r>
        <w:rPr>
          <w:b/>
          <w:bCs/>
          <w:lang w:val="en-US" w:eastAsia="zh-CN"/>
        </w:rPr>
        <w:t xml:space="preserve">partial </w:t>
      </w:r>
      <w:r w:rsidR="000C5D49">
        <w:rPr>
          <w:b/>
          <w:bCs/>
          <w:lang w:val="en-US" w:eastAsia="zh-CN"/>
        </w:rPr>
        <w:t xml:space="preserve">of </w:t>
      </w:r>
      <w:proofErr w:type="spellStart"/>
      <w:r w:rsidR="000C5D49">
        <w:rPr>
          <w:b/>
          <w:bCs/>
          <w:lang w:val="en-US" w:eastAsia="zh-CN"/>
        </w:rPr>
        <w:t>QoE</w:t>
      </w:r>
      <w:proofErr w:type="spellEnd"/>
      <w:r w:rsidR="000C5D49">
        <w:rPr>
          <w:b/>
          <w:bCs/>
          <w:lang w:val="en-US" w:eastAsia="zh-CN"/>
        </w:rPr>
        <w:t xml:space="preserve"> configurations</w:t>
      </w:r>
      <w:r>
        <w:rPr>
          <w:b/>
          <w:bCs/>
          <w:lang w:val="en-US" w:eastAsia="zh-CN"/>
        </w:rPr>
        <w:t xml:space="preserve"> in </w:t>
      </w:r>
      <w:proofErr w:type="spellStart"/>
      <w:r w:rsidRPr="002031C8">
        <w:rPr>
          <w:b/>
          <w:bCs/>
          <w:i/>
          <w:iCs/>
          <w:lang w:val="en-US" w:eastAsia="zh-CN"/>
        </w:rPr>
        <w:t>fullconfig</w:t>
      </w:r>
      <w:proofErr w:type="spellEnd"/>
      <w:r>
        <w:rPr>
          <w:b/>
          <w:bCs/>
          <w:lang w:val="en-US" w:eastAsia="zh-CN"/>
        </w:rPr>
        <w:t xml:space="preserve"> case.</w:t>
      </w:r>
    </w:p>
    <w:p w14:paraId="78AFAE81" w14:textId="77777777" w:rsidR="00D14F8C" w:rsidRPr="002031C8" w:rsidRDefault="00D14F8C" w:rsidP="002031C8">
      <w:pPr>
        <w:jc w:val="both"/>
        <w:rPr>
          <w:b/>
          <w:bCs/>
          <w:lang w:val="en-US" w:eastAsia="zh-CN"/>
        </w:rPr>
      </w:pPr>
    </w:p>
    <w:p w14:paraId="11BB3093" w14:textId="18454C65" w:rsidR="00D14F8C" w:rsidRPr="0029511B" w:rsidRDefault="00D14F8C" w:rsidP="00D14F8C">
      <w:pPr>
        <w:pStyle w:val="Heading3"/>
        <w:rPr>
          <w:lang w:val="en-US" w:eastAsia="zh-CN"/>
        </w:rPr>
      </w:pPr>
      <w:r>
        <w:t>2.3.3</w:t>
      </w:r>
      <w:r>
        <w:tab/>
        <w:t>Pause status in Handover</w:t>
      </w:r>
    </w:p>
    <w:p w14:paraId="60CF818D" w14:textId="72E28A01" w:rsidR="00D14F8C" w:rsidRDefault="00E76893" w:rsidP="00E151E8">
      <w:r>
        <w:t xml:space="preserve">When one UE’s </w:t>
      </w:r>
      <w:proofErr w:type="spellStart"/>
      <w:r>
        <w:t>QoE</w:t>
      </w:r>
      <w:proofErr w:type="spellEnd"/>
      <w:r>
        <w:t xml:space="preserve"> reporting is paused by source node, the source may initial handover procedure to offload the UE to target node (</w:t>
      </w:r>
      <w:proofErr w:type="gramStart"/>
      <w:r>
        <w:t>e.g.</w:t>
      </w:r>
      <w:proofErr w:type="gramEnd"/>
      <w:r>
        <w:t xml:space="preserve"> the source node is overloaded thus initiate handover for load balance). </w:t>
      </w:r>
      <w:r w:rsidR="00484AA9">
        <w:t xml:space="preserve">As we discussed in section 2.1, we prefer </w:t>
      </w:r>
      <w:r w:rsidR="0051692B">
        <w:t>to go</w:t>
      </w:r>
      <w:r w:rsidR="00484AA9">
        <w:t xml:space="preserve"> with option2 (</w:t>
      </w:r>
      <w:r w:rsidR="00484AA9" w:rsidRPr="00484AA9">
        <w:t xml:space="preserve">AS layer is responsible for storing </w:t>
      </w:r>
      <w:proofErr w:type="spellStart"/>
      <w:r w:rsidR="00484AA9" w:rsidRPr="00484AA9">
        <w:t>QoE</w:t>
      </w:r>
      <w:proofErr w:type="spellEnd"/>
      <w:r w:rsidR="00484AA9" w:rsidRPr="00484AA9">
        <w:t xml:space="preserve"> reports when the UE receives </w:t>
      </w:r>
      <w:proofErr w:type="spellStart"/>
      <w:r w:rsidR="00484AA9" w:rsidRPr="00484AA9">
        <w:t>QoE</w:t>
      </w:r>
      <w:proofErr w:type="spellEnd"/>
      <w:r w:rsidR="00484AA9" w:rsidRPr="00484AA9">
        <w:t xml:space="preserve"> pause indication</w:t>
      </w:r>
      <w:r w:rsidR="00484AA9">
        <w:t xml:space="preserve">) which AS layer is involved to store the </w:t>
      </w:r>
      <w:proofErr w:type="spellStart"/>
      <w:r w:rsidR="00484AA9">
        <w:t>QoE</w:t>
      </w:r>
      <w:proofErr w:type="spellEnd"/>
      <w:r w:rsidR="00484AA9">
        <w:t xml:space="preserve"> reports. </w:t>
      </w:r>
    </w:p>
    <w:p w14:paraId="01A88206" w14:textId="2004DFEB" w:rsidR="00484AA9" w:rsidRDefault="00484AA9" w:rsidP="00E151E8">
      <w:r>
        <w:t>If this is the case, RAN2 need to discuss whether the Pause status (</w:t>
      </w:r>
      <w:proofErr w:type="gramStart"/>
      <w:r>
        <w:t>e.g.</w:t>
      </w:r>
      <w:proofErr w:type="gramEnd"/>
      <w:r>
        <w:t xml:space="preserve"> IE </w:t>
      </w:r>
      <w:proofErr w:type="spellStart"/>
      <w:r w:rsidRPr="00484AA9">
        <w:rPr>
          <w:i/>
          <w:iCs/>
        </w:rPr>
        <w:t>pauseReporting</w:t>
      </w:r>
      <w:proofErr w:type="spellEnd"/>
      <w:r>
        <w:t xml:space="preserve"> in </w:t>
      </w:r>
      <w:r w:rsidRPr="00484AA9">
        <w:rPr>
          <w:i/>
          <w:iCs/>
        </w:rPr>
        <w:t>MeasConfigAppLayer-r17</w:t>
      </w:r>
      <w:r>
        <w:t xml:space="preserve">) should be transferred to target node. In our view, at least the overload situation is likely to be present in the target cell in case of intranode HO. </w:t>
      </w:r>
      <w:r w:rsidR="0051692B">
        <w:t>Hence,</w:t>
      </w:r>
      <w:r>
        <w:t xml:space="preserve"> we prefer to transfer the Pause status to target node.</w:t>
      </w:r>
      <w:r w:rsidR="00DB6032">
        <w:t xml:space="preserve"> To enable this, the </w:t>
      </w:r>
      <w:proofErr w:type="spellStart"/>
      <w:r w:rsidR="00DB6032" w:rsidRPr="00484AA9">
        <w:rPr>
          <w:i/>
          <w:iCs/>
        </w:rPr>
        <w:t>pauseReporting</w:t>
      </w:r>
      <w:proofErr w:type="spellEnd"/>
      <w:r w:rsidR="00DB6032">
        <w:rPr>
          <w:i/>
          <w:iCs/>
        </w:rPr>
        <w:t xml:space="preserve"> </w:t>
      </w:r>
      <w:r w:rsidR="00DB6032" w:rsidRPr="00DB6032">
        <w:t>should be maintained in AS layer.</w:t>
      </w:r>
    </w:p>
    <w:p w14:paraId="760F09F1" w14:textId="3FC319EA" w:rsidR="00DB6032" w:rsidRPr="00DB6032" w:rsidRDefault="00DB6032" w:rsidP="00E151E8">
      <w:pPr>
        <w:rPr>
          <w:b/>
        </w:rPr>
      </w:pPr>
      <w:r w:rsidRPr="00484AA9">
        <w:rPr>
          <w:b/>
        </w:rPr>
        <w:t xml:space="preserve">Proposal </w:t>
      </w:r>
      <w:r>
        <w:rPr>
          <w:b/>
        </w:rPr>
        <w:t>6</w:t>
      </w:r>
      <w:r w:rsidRPr="00484AA9">
        <w:rPr>
          <w:b/>
        </w:rPr>
        <w:t xml:space="preserve">: </w:t>
      </w:r>
      <w:proofErr w:type="spellStart"/>
      <w:r w:rsidRPr="00DB6032">
        <w:rPr>
          <w:b/>
          <w:bCs/>
          <w:i/>
          <w:iCs/>
        </w:rPr>
        <w:t>pauseReporting</w:t>
      </w:r>
      <w:proofErr w:type="spellEnd"/>
      <w:r w:rsidRPr="00DB6032">
        <w:rPr>
          <w:b/>
          <w:bCs/>
          <w:i/>
          <w:iCs/>
        </w:rPr>
        <w:t xml:space="preserve"> </w:t>
      </w:r>
      <w:r w:rsidRPr="00DB6032">
        <w:rPr>
          <w:b/>
          <w:bCs/>
        </w:rPr>
        <w:t>should be maintained in AS layer.</w:t>
      </w:r>
    </w:p>
    <w:p w14:paraId="4569E45F" w14:textId="201C727D" w:rsidR="00484AA9" w:rsidRPr="00484AA9" w:rsidRDefault="00484AA9" w:rsidP="00484AA9">
      <w:pPr>
        <w:rPr>
          <w:b/>
        </w:rPr>
      </w:pPr>
      <w:r w:rsidRPr="00484AA9">
        <w:rPr>
          <w:b/>
        </w:rPr>
        <w:t xml:space="preserve">Proposal </w:t>
      </w:r>
      <w:r w:rsidR="00730F53">
        <w:rPr>
          <w:b/>
        </w:rPr>
        <w:t>7</w:t>
      </w:r>
      <w:r w:rsidRPr="00484AA9">
        <w:rPr>
          <w:b/>
        </w:rPr>
        <w:t xml:space="preserve">: During Handover, the target cell is informed about the Pause status of the </w:t>
      </w:r>
      <w:proofErr w:type="spellStart"/>
      <w:r w:rsidRPr="00484AA9">
        <w:rPr>
          <w:b/>
        </w:rPr>
        <w:t>QoE</w:t>
      </w:r>
      <w:proofErr w:type="spellEnd"/>
      <w:r w:rsidRPr="00484AA9">
        <w:rPr>
          <w:b/>
        </w:rPr>
        <w:t xml:space="preserve"> configurations.</w:t>
      </w:r>
    </w:p>
    <w:p w14:paraId="0A6AED2A" w14:textId="77777777" w:rsidR="00484AA9" w:rsidRPr="00484AA9" w:rsidRDefault="00484AA9" w:rsidP="00484AA9">
      <w:pPr>
        <w:pStyle w:val="B1"/>
        <w:ind w:left="0" w:firstLine="0"/>
      </w:pPr>
      <w:r w:rsidRPr="00484AA9">
        <w:t xml:space="preserve">With this, UE does not need to change the status of </w:t>
      </w:r>
      <w:proofErr w:type="spellStart"/>
      <w:r w:rsidRPr="00484AA9">
        <w:t>QoE</w:t>
      </w:r>
      <w:proofErr w:type="spellEnd"/>
      <w:r w:rsidRPr="00484AA9">
        <w:t xml:space="preserve"> pause of the </w:t>
      </w:r>
      <w:proofErr w:type="spellStart"/>
      <w:r w:rsidRPr="00484AA9">
        <w:t>QoE</w:t>
      </w:r>
      <w:proofErr w:type="spellEnd"/>
      <w:r w:rsidRPr="00484AA9">
        <w:t xml:space="preserve"> configurations</w:t>
      </w:r>
    </w:p>
    <w:p w14:paraId="43191B8E" w14:textId="67B4A85F" w:rsidR="00484AA9" w:rsidRPr="00484AA9" w:rsidRDefault="00484AA9" w:rsidP="00484AA9">
      <w:pPr>
        <w:rPr>
          <w:b/>
        </w:rPr>
      </w:pPr>
      <w:r w:rsidRPr="00484AA9">
        <w:rPr>
          <w:b/>
        </w:rPr>
        <w:t xml:space="preserve">Proposal </w:t>
      </w:r>
      <w:r w:rsidR="00730F53">
        <w:rPr>
          <w:b/>
        </w:rPr>
        <w:t>8</w:t>
      </w:r>
      <w:r w:rsidRPr="00484AA9">
        <w:rPr>
          <w:b/>
        </w:rPr>
        <w:t xml:space="preserve">: During Handover, the UE does not change the status of the </w:t>
      </w:r>
      <w:proofErr w:type="spellStart"/>
      <w:r w:rsidRPr="00484AA9">
        <w:rPr>
          <w:b/>
        </w:rPr>
        <w:t>QoE</w:t>
      </w:r>
      <w:proofErr w:type="spellEnd"/>
      <w:r w:rsidRPr="00484AA9">
        <w:rPr>
          <w:b/>
        </w:rPr>
        <w:t xml:space="preserve"> Pausing of the </w:t>
      </w:r>
      <w:proofErr w:type="spellStart"/>
      <w:r w:rsidRPr="00484AA9">
        <w:rPr>
          <w:b/>
        </w:rPr>
        <w:t>QoE</w:t>
      </w:r>
      <w:proofErr w:type="spellEnd"/>
      <w:r w:rsidRPr="00484AA9">
        <w:rPr>
          <w:b/>
        </w:rPr>
        <w:t xml:space="preserve"> configurations.</w:t>
      </w:r>
    </w:p>
    <w:p w14:paraId="4882EF38" w14:textId="1A9818BE" w:rsidR="00484AA9" w:rsidRDefault="00691493" w:rsidP="00E151E8">
      <w:r>
        <w:t xml:space="preserve">Furthermore, </w:t>
      </w:r>
      <w:proofErr w:type="gramStart"/>
      <w:r>
        <w:t>when</w:t>
      </w:r>
      <w:proofErr w:type="gramEnd"/>
      <w:r>
        <w:t xml:space="preserve"> and how the UE resume the </w:t>
      </w:r>
      <w:proofErr w:type="spellStart"/>
      <w:r>
        <w:t>QoE</w:t>
      </w:r>
      <w:proofErr w:type="spellEnd"/>
      <w:r>
        <w:t xml:space="preserve"> reporting in target node can be further discussed.</w:t>
      </w:r>
    </w:p>
    <w:p w14:paraId="57F9F25D" w14:textId="540D6AB6" w:rsidR="00691493" w:rsidRDefault="00691493" w:rsidP="00E151E8"/>
    <w:p w14:paraId="55F8E531" w14:textId="7CE8C479" w:rsidR="00DB6032" w:rsidRPr="0029511B" w:rsidRDefault="00DB6032" w:rsidP="00DB6032">
      <w:pPr>
        <w:pStyle w:val="Heading3"/>
        <w:rPr>
          <w:lang w:val="en-US" w:eastAsia="zh-CN"/>
        </w:rPr>
      </w:pPr>
      <w:r>
        <w:t>2.3.4</w:t>
      </w:r>
      <w:r>
        <w:tab/>
      </w:r>
      <w:r w:rsidR="008957B9">
        <w:t xml:space="preserve">Handover during the transmission of </w:t>
      </w:r>
      <w:proofErr w:type="spellStart"/>
      <w:r w:rsidR="008957B9">
        <w:t>QoE</w:t>
      </w:r>
      <w:proofErr w:type="spellEnd"/>
      <w:r w:rsidR="008957B9">
        <w:t xml:space="preserve"> report</w:t>
      </w:r>
    </w:p>
    <w:p w14:paraId="5AFD16D7" w14:textId="25AEBEC3" w:rsidR="00F152AE" w:rsidRDefault="008957B9" w:rsidP="00E151E8">
      <w:r>
        <w:t xml:space="preserve">If handover occurs during the </w:t>
      </w:r>
      <w:proofErr w:type="spellStart"/>
      <w:r>
        <w:t>QoE</w:t>
      </w:r>
      <w:proofErr w:type="spellEnd"/>
      <w:r>
        <w:t xml:space="preserve"> report transmission</w:t>
      </w:r>
      <w:r w:rsidR="00F152AE">
        <w:t xml:space="preserve"> (via SRB4)</w:t>
      </w:r>
      <w:r>
        <w:t xml:space="preserve"> and if the measurements continue in the target node, </w:t>
      </w:r>
      <w:r w:rsidR="00F152AE">
        <w:t>there are three options discussed in email discussion [1]</w:t>
      </w:r>
      <w:r w:rsidR="000B6000">
        <w:t xml:space="preserve"> on how to handle the </w:t>
      </w:r>
      <w:proofErr w:type="spellStart"/>
      <w:r w:rsidR="000B6000">
        <w:t>QoE</w:t>
      </w:r>
      <w:proofErr w:type="spellEnd"/>
      <w:r w:rsidR="000B6000">
        <w:t xml:space="preserve"> report</w:t>
      </w:r>
      <w:r w:rsidR="00F152AE">
        <w:t xml:space="preserve">, the UE may </w:t>
      </w:r>
    </w:p>
    <w:p w14:paraId="308DFAE5" w14:textId="3073FAFB" w:rsidR="00F152AE" w:rsidRDefault="00D2221C" w:rsidP="00F152AE">
      <w:pPr>
        <w:pStyle w:val="ListParagraph"/>
        <w:numPr>
          <w:ilvl w:val="0"/>
          <w:numId w:val="36"/>
        </w:numPr>
      </w:pPr>
      <w:r>
        <w:t xml:space="preserve">Option1: </w:t>
      </w:r>
      <w:r w:rsidR="00F152AE">
        <w:t xml:space="preserve">drop the report, or </w:t>
      </w:r>
    </w:p>
    <w:p w14:paraId="63BC1287" w14:textId="5D91A507" w:rsidR="00F152AE" w:rsidRDefault="00D2221C" w:rsidP="00F152AE">
      <w:pPr>
        <w:pStyle w:val="ListParagraph"/>
        <w:numPr>
          <w:ilvl w:val="0"/>
          <w:numId w:val="36"/>
        </w:numPr>
      </w:pPr>
      <w:r>
        <w:t xml:space="preserve">Option2: </w:t>
      </w:r>
      <w:r w:rsidR="00F152AE">
        <w:t xml:space="preserve">restart the transmission in target node or </w:t>
      </w:r>
    </w:p>
    <w:p w14:paraId="21C3A4BB" w14:textId="57A4432E" w:rsidR="00DB6032" w:rsidRDefault="00D2221C" w:rsidP="00F152AE">
      <w:pPr>
        <w:pStyle w:val="ListParagraph"/>
        <w:numPr>
          <w:ilvl w:val="0"/>
          <w:numId w:val="36"/>
        </w:numPr>
      </w:pPr>
      <w:r>
        <w:t xml:space="preserve">Option3: </w:t>
      </w:r>
      <w:r w:rsidR="00F152AE">
        <w:t>continue the transmission in target node</w:t>
      </w:r>
    </w:p>
    <w:p w14:paraId="3A09EA0E" w14:textId="7D22D731" w:rsidR="008957B9" w:rsidRDefault="00F152AE" w:rsidP="00E151E8">
      <w:r>
        <w:t>Since t</w:t>
      </w:r>
      <w:r w:rsidRPr="00F152AE">
        <w:t>here is currently no support for continuation of transmission for SRBs at handover and to introduce that will most likely be complex</w:t>
      </w:r>
      <w:r>
        <w:t>, one straightforward solution is to restart the transmission in target node</w:t>
      </w:r>
      <w:r w:rsidR="00735EB6">
        <w:t xml:space="preserve"> (Option2)</w:t>
      </w:r>
      <w:r>
        <w:t xml:space="preserve">. However, we think it is too early to make such decision. As the UL RRC segmentation is optionally supported for transmission of </w:t>
      </w:r>
      <w:proofErr w:type="spellStart"/>
      <w:r>
        <w:t>QoE</w:t>
      </w:r>
      <w:proofErr w:type="spellEnd"/>
      <w:r>
        <w:t xml:space="preserve"> report, </w:t>
      </w:r>
      <w:r w:rsidR="00D2221C">
        <w:t xml:space="preserve">we need to consider the case where part of segments </w:t>
      </w:r>
      <w:proofErr w:type="gramStart"/>
      <w:r w:rsidR="00D2221C">
        <w:t>are</w:t>
      </w:r>
      <w:proofErr w:type="gramEnd"/>
      <w:r w:rsidR="00D2221C">
        <w:t xml:space="preserve"> transmitted successfully in source node while the other part of segments can be continue</w:t>
      </w:r>
      <w:r w:rsidR="000B6000">
        <w:t>d</w:t>
      </w:r>
      <w:r w:rsidR="00D2221C">
        <w:t xml:space="preserve"> </w:t>
      </w:r>
      <w:r w:rsidR="000B6000">
        <w:t>to</w:t>
      </w:r>
      <w:r w:rsidR="00D2221C">
        <w:t xml:space="preserve"> transmi</w:t>
      </w:r>
      <w:r w:rsidR="000B6000">
        <w:t>t</w:t>
      </w:r>
      <w:r w:rsidR="00D2221C">
        <w:t xml:space="preserve"> in target node to save the </w:t>
      </w:r>
      <w:proofErr w:type="spellStart"/>
      <w:r w:rsidR="00D2221C">
        <w:t>Uu</w:t>
      </w:r>
      <w:proofErr w:type="spellEnd"/>
      <w:r w:rsidR="00D2221C">
        <w:t xml:space="preserve"> interface overhead. </w:t>
      </w:r>
      <w:r w:rsidR="000B6000">
        <w:t>Hence, we believe option2 is only a temporary solution which is not future proofing.</w:t>
      </w:r>
    </w:p>
    <w:p w14:paraId="59458632" w14:textId="2A4EA722" w:rsidR="005A2249" w:rsidRDefault="000B6000" w:rsidP="00E151E8">
      <w:r>
        <w:t xml:space="preserve">Considering only 2 meetings left for </w:t>
      </w:r>
      <w:r w:rsidR="005A2249">
        <w:t>Rel-17, we propose to leave this issue to be discussed in Rel-18.</w:t>
      </w:r>
    </w:p>
    <w:p w14:paraId="329E2C3B" w14:textId="151C4A79" w:rsidR="005A2249" w:rsidRPr="00484AA9" w:rsidRDefault="005A2249" w:rsidP="005A2249">
      <w:pPr>
        <w:rPr>
          <w:b/>
        </w:rPr>
      </w:pPr>
      <w:r w:rsidRPr="00484AA9">
        <w:rPr>
          <w:b/>
        </w:rPr>
        <w:t xml:space="preserve">Proposal </w:t>
      </w:r>
      <w:r>
        <w:rPr>
          <w:b/>
        </w:rPr>
        <w:t>9</w:t>
      </w:r>
      <w:r w:rsidRPr="00484AA9">
        <w:rPr>
          <w:b/>
        </w:rPr>
        <w:t>:</w:t>
      </w:r>
      <w:r>
        <w:rPr>
          <w:b/>
        </w:rPr>
        <w:t xml:space="preserve"> How to handle the </w:t>
      </w:r>
      <w:proofErr w:type="spellStart"/>
      <w:r>
        <w:rPr>
          <w:b/>
        </w:rPr>
        <w:t>QoE</w:t>
      </w:r>
      <w:proofErr w:type="spellEnd"/>
      <w:r>
        <w:rPr>
          <w:b/>
        </w:rPr>
        <w:t xml:space="preserve"> report transmission during handover can be left for Rel-18</w:t>
      </w:r>
      <w:r w:rsidRPr="00484AA9">
        <w:rPr>
          <w:b/>
        </w:rPr>
        <w:t>.</w:t>
      </w:r>
    </w:p>
    <w:p w14:paraId="69B7B8E6" w14:textId="434FAB46" w:rsidR="009339CB" w:rsidRPr="006E13D1" w:rsidRDefault="005E38D1" w:rsidP="009339CB">
      <w:pPr>
        <w:pStyle w:val="Heading1"/>
      </w:pPr>
      <w:r>
        <w:t>3</w:t>
      </w:r>
      <w:r w:rsidR="009339CB" w:rsidRPr="006E13D1">
        <w:tab/>
      </w:r>
      <w:r w:rsidR="009339CB">
        <w:t>Conclusion</w:t>
      </w:r>
    </w:p>
    <w:p w14:paraId="43D254AB" w14:textId="789EF234" w:rsidR="00E151E8" w:rsidRPr="006E13D1" w:rsidRDefault="00C5735A" w:rsidP="00E151E8">
      <w:r>
        <w:t>This document</w:t>
      </w:r>
      <w:r w:rsidR="00E151E8">
        <w:t xml:space="preserve"> has made the following observations:</w:t>
      </w:r>
    </w:p>
    <w:p w14:paraId="2F1BC686" w14:textId="0602570F" w:rsidR="00985434" w:rsidRPr="00082DC9" w:rsidRDefault="00985434" w:rsidP="00985434">
      <w:pPr>
        <w:jc w:val="both"/>
        <w:rPr>
          <w:b/>
          <w:bCs/>
          <w:lang w:val="en-US" w:eastAsia="zh-CN"/>
        </w:rPr>
      </w:pPr>
      <w:r w:rsidRPr="00082DC9">
        <w:rPr>
          <w:b/>
          <w:bCs/>
          <w:lang w:val="en-US" w:eastAsia="zh-CN"/>
        </w:rPr>
        <w:t xml:space="preserve">Observation 1: </w:t>
      </w:r>
      <w:proofErr w:type="spellStart"/>
      <w:r w:rsidRPr="00082DC9">
        <w:rPr>
          <w:b/>
          <w:bCs/>
          <w:lang w:val="en-US" w:eastAsia="zh-CN"/>
        </w:rPr>
        <w:t>QoE</w:t>
      </w:r>
      <w:proofErr w:type="spellEnd"/>
      <w:r w:rsidRPr="00082DC9">
        <w:rPr>
          <w:b/>
          <w:bCs/>
          <w:lang w:val="en-US" w:eastAsia="zh-CN"/>
        </w:rPr>
        <w:t xml:space="preserve"> configuration passed transparently via radio interface contains information on </w:t>
      </w:r>
      <w:proofErr w:type="spellStart"/>
      <w:r w:rsidRPr="00082DC9">
        <w:rPr>
          <w:b/>
          <w:bCs/>
          <w:lang w:val="en-US" w:eastAsia="zh-CN"/>
        </w:rPr>
        <w:t>QoE</w:t>
      </w:r>
      <w:proofErr w:type="spellEnd"/>
      <w:r w:rsidRPr="00082DC9">
        <w:rPr>
          <w:b/>
          <w:bCs/>
          <w:lang w:val="en-US" w:eastAsia="zh-CN"/>
        </w:rPr>
        <w:t xml:space="preserve"> reporting interval (@reportingInterval).</w:t>
      </w:r>
    </w:p>
    <w:p w14:paraId="579BDE51" w14:textId="77777777" w:rsidR="00985434" w:rsidRPr="005C6D46" w:rsidRDefault="00985434" w:rsidP="00985434">
      <w:pPr>
        <w:jc w:val="both"/>
        <w:rPr>
          <w:b/>
          <w:bCs/>
          <w:lang w:val="en-US" w:eastAsia="zh-CN"/>
        </w:rPr>
      </w:pPr>
      <w:r w:rsidRPr="005C6D46">
        <w:rPr>
          <w:b/>
          <w:bCs/>
          <w:lang w:val="en-US" w:eastAsia="zh-CN"/>
        </w:rPr>
        <w:t xml:space="preserve">Observation 2: The exact time of </w:t>
      </w:r>
      <w:proofErr w:type="spellStart"/>
      <w:r w:rsidRPr="005C6D46">
        <w:rPr>
          <w:b/>
          <w:bCs/>
          <w:lang w:val="en-US" w:eastAsia="zh-CN"/>
        </w:rPr>
        <w:t>QoE</w:t>
      </w:r>
      <w:proofErr w:type="spellEnd"/>
      <w:r w:rsidRPr="005C6D46">
        <w:rPr>
          <w:b/>
          <w:bCs/>
          <w:lang w:val="en-US" w:eastAsia="zh-CN"/>
        </w:rPr>
        <w:t xml:space="preserve"> reporting is invisible to RRC.</w:t>
      </w:r>
    </w:p>
    <w:p w14:paraId="11ACA8E3" w14:textId="77777777" w:rsidR="00985434" w:rsidRPr="005C6D46" w:rsidRDefault="00985434" w:rsidP="00985434">
      <w:pPr>
        <w:jc w:val="both"/>
        <w:rPr>
          <w:b/>
          <w:bCs/>
          <w:lang w:val="en-US" w:eastAsia="zh-CN"/>
        </w:rPr>
      </w:pPr>
      <w:r w:rsidRPr="005C6D46">
        <w:rPr>
          <w:b/>
          <w:bCs/>
          <w:lang w:val="en-US" w:eastAsia="zh-CN"/>
        </w:rPr>
        <w:t>Observation 3: Neither UE nor RAN has control on the timing of application layer reports.</w:t>
      </w:r>
    </w:p>
    <w:p w14:paraId="27D7CFAD" w14:textId="77777777" w:rsidR="00985434" w:rsidRPr="008F0054" w:rsidRDefault="00985434" w:rsidP="00985434">
      <w:pPr>
        <w:jc w:val="both"/>
        <w:rPr>
          <w:b/>
          <w:bCs/>
          <w:lang w:val="en-US" w:eastAsia="zh-CN"/>
        </w:rPr>
      </w:pPr>
      <w:r w:rsidRPr="008F0054">
        <w:rPr>
          <w:b/>
          <w:bCs/>
          <w:lang w:val="en-US" w:eastAsia="zh-CN"/>
        </w:rPr>
        <w:t xml:space="preserve">Observation </w:t>
      </w:r>
      <w:r>
        <w:rPr>
          <w:b/>
          <w:bCs/>
          <w:lang w:val="en-US" w:eastAsia="zh-CN"/>
        </w:rPr>
        <w:t>4</w:t>
      </w:r>
      <w:r w:rsidRPr="008F0054">
        <w:rPr>
          <w:b/>
          <w:bCs/>
          <w:lang w:val="en-US" w:eastAsia="zh-CN"/>
        </w:rPr>
        <w:t xml:space="preserve">:  The intention to </w:t>
      </w:r>
      <w:r w:rsidRPr="008F0054">
        <w:rPr>
          <w:b/>
          <w:bCs/>
        </w:rPr>
        <w:t xml:space="preserve">continue the </w:t>
      </w:r>
      <w:proofErr w:type="spellStart"/>
      <w:r w:rsidRPr="008F0054">
        <w:rPr>
          <w:b/>
          <w:bCs/>
        </w:rPr>
        <w:t>QoE</w:t>
      </w:r>
      <w:proofErr w:type="spellEnd"/>
      <w:r w:rsidRPr="008F0054">
        <w:rPr>
          <w:b/>
          <w:bCs/>
        </w:rPr>
        <w:t xml:space="preserve"> measurement and reporting for UE out of the configured area is not clear. Further clarification from SA4 is expected.</w:t>
      </w:r>
    </w:p>
    <w:p w14:paraId="1D46F711" w14:textId="77777777" w:rsidR="00985434" w:rsidRDefault="00985434" w:rsidP="00985434">
      <w:pPr>
        <w:jc w:val="both"/>
        <w:rPr>
          <w:b/>
          <w:bCs/>
        </w:rPr>
      </w:pPr>
      <w:r w:rsidRPr="008F0054">
        <w:rPr>
          <w:b/>
          <w:bCs/>
          <w:lang w:val="en-US" w:eastAsia="zh-CN"/>
        </w:rPr>
        <w:t xml:space="preserve">Observation </w:t>
      </w:r>
      <w:r>
        <w:rPr>
          <w:b/>
          <w:bCs/>
          <w:lang w:val="en-US" w:eastAsia="zh-CN"/>
        </w:rPr>
        <w:t>5</w:t>
      </w:r>
      <w:r w:rsidRPr="008F0054">
        <w:rPr>
          <w:b/>
          <w:bCs/>
          <w:lang w:val="en-US" w:eastAsia="zh-CN"/>
        </w:rPr>
        <w:t xml:space="preserve">: </w:t>
      </w:r>
      <w:r>
        <w:rPr>
          <w:b/>
          <w:bCs/>
          <w:lang w:val="en-US" w:eastAsia="zh-CN"/>
        </w:rPr>
        <w:t xml:space="preserve">Option3 is an optimization for mobility but not an essential function for </w:t>
      </w:r>
      <w:proofErr w:type="spellStart"/>
      <w:r>
        <w:rPr>
          <w:b/>
          <w:bCs/>
          <w:lang w:val="en-US" w:eastAsia="zh-CN"/>
        </w:rPr>
        <w:t>QoE</w:t>
      </w:r>
      <w:proofErr w:type="spellEnd"/>
      <w:r w:rsidRPr="008F0054">
        <w:rPr>
          <w:b/>
          <w:bCs/>
        </w:rPr>
        <w:t>.</w:t>
      </w:r>
      <w:r>
        <w:rPr>
          <w:b/>
          <w:bCs/>
        </w:rPr>
        <w:t xml:space="preserve"> </w:t>
      </w:r>
    </w:p>
    <w:p w14:paraId="7D4E030D" w14:textId="77777777" w:rsidR="00E151E8" w:rsidRPr="004F4540" w:rsidRDefault="00E151E8" w:rsidP="00E151E8">
      <w:pPr>
        <w:rPr>
          <w:bCs/>
        </w:rPr>
      </w:pPr>
      <w:r>
        <w:rPr>
          <w:bCs/>
        </w:rPr>
        <w:t>And proposed the following:</w:t>
      </w:r>
    </w:p>
    <w:p w14:paraId="72A9D197" w14:textId="77777777" w:rsidR="00985434" w:rsidRDefault="00985434" w:rsidP="00985434">
      <w:pPr>
        <w:rPr>
          <w:b/>
        </w:rPr>
      </w:pPr>
      <w:r w:rsidRPr="00F277FD">
        <w:rPr>
          <w:b/>
        </w:rPr>
        <w:t xml:space="preserve">Proposal 1: During pausing, the </w:t>
      </w:r>
      <w:proofErr w:type="spellStart"/>
      <w:r w:rsidRPr="00F277FD">
        <w:rPr>
          <w:b/>
        </w:rPr>
        <w:t>QoE</w:t>
      </w:r>
      <w:proofErr w:type="spellEnd"/>
      <w:r w:rsidRPr="00F277FD">
        <w:rPr>
          <w:b/>
        </w:rPr>
        <w:t xml:space="preserve"> reports can be buffered in Access Stratum </w:t>
      </w:r>
      <w:proofErr w:type="gramStart"/>
      <w:r>
        <w:rPr>
          <w:b/>
        </w:rPr>
        <w:t>as long as</w:t>
      </w:r>
      <w:proofErr w:type="gramEnd"/>
      <w:r w:rsidRPr="00F277FD">
        <w:rPr>
          <w:b/>
        </w:rPr>
        <w:t xml:space="preserve"> they don’t exceed reserved memory for </w:t>
      </w:r>
      <w:proofErr w:type="spellStart"/>
      <w:r w:rsidRPr="00F277FD">
        <w:rPr>
          <w:b/>
        </w:rPr>
        <w:t>QoE</w:t>
      </w:r>
      <w:proofErr w:type="spellEnd"/>
      <w:r w:rsidRPr="00F277FD">
        <w:rPr>
          <w:b/>
        </w:rPr>
        <w:t>.</w:t>
      </w:r>
    </w:p>
    <w:p w14:paraId="200DD9AC" w14:textId="77777777" w:rsidR="00985434" w:rsidRPr="006F5C94" w:rsidRDefault="00985434" w:rsidP="00985434">
      <w:pPr>
        <w:jc w:val="both"/>
        <w:rPr>
          <w:b/>
          <w:bCs/>
          <w:lang w:val="en-US" w:eastAsia="zh-CN"/>
        </w:rPr>
      </w:pPr>
      <w:r w:rsidRPr="006F5C94">
        <w:rPr>
          <w:b/>
          <w:bCs/>
          <w:lang w:val="en-US" w:eastAsia="zh-CN"/>
        </w:rPr>
        <w:t xml:space="preserve">Proposal 2: For </w:t>
      </w:r>
      <w:proofErr w:type="spellStart"/>
      <w:r w:rsidRPr="006F5C94">
        <w:rPr>
          <w:b/>
          <w:bCs/>
          <w:lang w:val="en-US" w:eastAsia="zh-CN"/>
        </w:rPr>
        <w:t>QoE</w:t>
      </w:r>
      <w:proofErr w:type="spellEnd"/>
      <w:r w:rsidRPr="006F5C94">
        <w:rPr>
          <w:b/>
          <w:bCs/>
          <w:lang w:val="en-US" w:eastAsia="zh-CN"/>
        </w:rPr>
        <w:t xml:space="preserve"> reporting control</w:t>
      </w:r>
      <w:r>
        <w:rPr>
          <w:b/>
          <w:bCs/>
          <w:lang w:val="en-US" w:eastAsia="zh-CN"/>
        </w:rPr>
        <w:t xml:space="preserve">, </w:t>
      </w:r>
      <w:r w:rsidRPr="006F5C94">
        <w:rPr>
          <w:b/>
          <w:bCs/>
          <w:lang w:val="en-US" w:eastAsia="zh-CN"/>
        </w:rPr>
        <w:t xml:space="preserve">RAN node is made aware of the </w:t>
      </w:r>
      <w:r w:rsidRPr="006F5C94">
        <w:rPr>
          <w:b/>
          <w:bCs/>
          <w:lang w:eastAsia="zh-CN"/>
        </w:rPr>
        <w:t xml:space="preserve">reporting interval applied for </w:t>
      </w:r>
      <w:proofErr w:type="spellStart"/>
      <w:r w:rsidRPr="006F5C94">
        <w:rPr>
          <w:b/>
          <w:bCs/>
          <w:lang w:eastAsia="zh-CN"/>
        </w:rPr>
        <w:t>QoE</w:t>
      </w:r>
      <w:proofErr w:type="spellEnd"/>
      <w:r w:rsidRPr="006F5C94">
        <w:rPr>
          <w:b/>
          <w:bCs/>
          <w:lang w:eastAsia="zh-CN"/>
        </w:rPr>
        <w:t xml:space="preserve"> data collection</w:t>
      </w:r>
      <w:r>
        <w:rPr>
          <w:b/>
          <w:bCs/>
          <w:lang w:eastAsia="zh-CN"/>
        </w:rPr>
        <w:t xml:space="preserve"> as an assistance information to help RAN decide whether to pause or release the </w:t>
      </w:r>
      <w:proofErr w:type="spellStart"/>
      <w:r>
        <w:rPr>
          <w:b/>
          <w:bCs/>
          <w:lang w:eastAsia="zh-CN"/>
        </w:rPr>
        <w:t>QoE</w:t>
      </w:r>
      <w:proofErr w:type="spellEnd"/>
      <w:r w:rsidRPr="006F5C94">
        <w:rPr>
          <w:b/>
          <w:bCs/>
          <w:lang w:eastAsia="zh-CN"/>
        </w:rPr>
        <w:t>.</w:t>
      </w:r>
    </w:p>
    <w:p w14:paraId="4E646D3B" w14:textId="77777777" w:rsidR="00985434" w:rsidRPr="006F5C94" w:rsidRDefault="00985434" w:rsidP="00985434">
      <w:pPr>
        <w:jc w:val="both"/>
        <w:rPr>
          <w:b/>
          <w:bCs/>
          <w:lang w:val="en-US" w:eastAsia="zh-CN"/>
        </w:rPr>
      </w:pPr>
      <w:r w:rsidRPr="006F5C94">
        <w:rPr>
          <w:b/>
          <w:bCs/>
          <w:lang w:val="en-US" w:eastAsia="zh-CN"/>
        </w:rPr>
        <w:t xml:space="preserve">Proposal 3: To support </w:t>
      </w:r>
      <w:proofErr w:type="spellStart"/>
      <w:r w:rsidRPr="006F5C94">
        <w:rPr>
          <w:b/>
          <w:bCs/>
          <w:lang w:val="en-US" w:eastAsia="zh-CN"/>
        </w:rPr>
        <w:t>QoE</w:t>
      </w:r>
      <w:proofErr w:type="spellEnd"/>
      <w:r w:rsidRPr="006F5C94">
        <w:rPr>
          <w:b/>
          <w:bCs/>
          <w:lang w:val="en-US" w:eastAsia="zh-CN"/>
        </w:rPr>
        <w:t xml:space="preserve"> measurement reporting control, RAN supports optionally configuration of </w:t>
      </w:r>
      <w:proofErr w:type="spellStart"/>
      <w:r w:rsidRPr="006F5C94">
        <w:rPr>
          <w:b/>
          <w:bCs/>
          <w:lang w:val="en-US" w:eastAsia="zh-CN"/>
        </w:rPr>
        <w:t>QoE</w:t>
      </w:r>
      <w:proofErr w:type="spellEnd"/>
      <w:r w:rsidRPr="006F5C94">
        <w:rPr>
          <w:b/>
          <w:bCs/>
          <w:lang w:val="en-US" w:eastAsia="zh-CN"/>
        </w:rPr>
        <w:t xml:space="preserve"> data collection cycle</w:t>
      </w:r>
      <w:r>
        <w:rPr>
          <w:b/>
          <w:bCs/>
          <w:lang w:val="en-US" w:eastAsia="zh-CN"/>
        </w:rPr>
        <w:t xml:space="preserve"> in AS layer</w:t>
      </w:r>
      <w:r w:rsidRPr="006F5C94">
        <w:rPr>
          <w:b/>
          <w:bCs/>
          <w:lang w:val="en-US" w:eastAsia="zh-CN"/>
        </w:rPr>
        <w:t>.</w:t>
      </w:r>
    </w:p>
    <w:p w14:paraId="2F8B45DA" w14:textId="77777777" w:rsidR="00985434" w:rsidRPr="006F5C94" w:rsidRDefault="00985434" w:rsidP="00985434">
      <w:pPr>
        <w:jc w:val="both"/>
        <w:rPr>
          <w:b/>
          <w:bCs/>
          <w:lang w:val="en-US" w:eastAsia="zh-CN"/>
        </w:rPr>
      </w:pPr>
      <w:r w:rsidRPr="006F5C94">
        <w:rPr>
          <w:b/>
          <w:bCs/>
          <w:lang w:val="en-US" w:eastAsia="zh-CN"/>
        </w:rPr>
        <w:t xml:space="preserve">Proposal </w:t>
      </w:r>
      <w:r>
        <w:rPr>
          <w:b/>
          <w:bCs/>
          <w:lang w:val="en-US" w:eastAsia="zh-CN"/>
        </w:rPr>
        <w:t>4</w:t>
      </w:r>
      <w:r w:rsidRPr="006F5C94">
        <w:rPr>
          <w:b/>
          <w:bCs/>
          <w:lang w:val="en-US" w:eastAsia="zh-CN"/>
        </w:rPr>
        <w:t xml:space="preserve">: </w:t>
      </w:r>
      <w:r>
        <w:rPr>
          <w:b/>
          <w:bCs/>
          <w:lang w:val="en-US" w:eastAsia="zh-CN"/>
        </w:rPr>
        <w:t xml:space="preserve">The </w:t>
      </w:r>
      <w:proofErr w:type="spellStart"/>
      <w:r>
        <w:rPr>
          <w:b/>
          <w:bCs/>
          <w:lang w:val="en-US" w:eastAsia="zh-CN"/>
        </w:rPr>
        <w:t>LocationFilter</w:t>
      </w:r>
      <w:proofErr w:type="spellEnd"/>
      <w:r>
        <w:rPr>
          <w:b/>
          <w:bCs/>
          <w:lang w:val="en-US" w:eastAsia="zh-CN"/>
        </w:rPr>
        <w:t xml:space="preserve"> in the </w:t>
      </w:r>
      <w:proofErr w:type="spellStart"/>
      <w:r>
        <w:rPr>
          <w:b/>
          <w:bCs/>
          <w:lang w:val="en-US" w:eastAsia="zh-CN"/>
        </w:rPr>
        <w:t>QoE</w:t>
      </w:r>
      <w:proofErr w:type="spellEnd"/>
      <w:r>
        <w:rPr>
          <w:b/>
          <w:bCs/>
          <w:lang w:val="en-US" w:eastAsia="zh-CN"/>
        </w:rPr>
        <w:t xml:space="preserve"> measurement configuration is not needed</w:t>
      </w:r>
      <w:r w:rsidRPr="006F5C94">
        <w:rPr>
          <w:b/>
          <w:bCs/>
          <w:lang w:val="en-US" w:eastAsia="zh-CN"/>
        </w:rPr>
        <w:t>.</w:t>
      </w:r>
    </w:p>
    <w:p w14:paraId="5B94807A" w14:textId="4B2C6457" w:rsidR="00985434" w:rsidRDefault="00985434" w:rsidP="00985434">
      <w:pPr>
        <w:rPr>
          <w:b/>
          <w:bCs/>
          <w:lang w:val="en-US" w:eastAsia="zh-CN"/>
        </w:rPr>
      </w:pPr>
      <w:r w:rsidRPr="006F5C94">
        <w:rPr>
          <w:b/>
          <w:bCs/>
          <w:lang w:val="en-US" w:eastAsia="zh-CN"/>
        </w:rPr>
        <w:t xml:space="preserve">Proposal </w:t>
      </w:r>
      <w:r>
        <w:rPr>
          <w:b/>
          <w:bCs/>
          <w:lang w:val="en-US" w:eastAsia="zh-CN"/>
        </w:rPr>
        <w:t>5</w:t>
      </w:r>
      <w:r w:rsidRPr="006F5C94">
        <w:rPr>
          <w:b/>
          <w:bCs/>
          <w:lang w:val="en-US" w:eastAsia="zh-CN"/>
        </w:rPr>
        <w:t xml:space="preserve">: </w:t>
      </w:r>
      <w:r>
        <w:rPr>
          <w:b/>
          <w:bCs/>
          <w:lang w:val="en-US" w:eastAsia="zh-CN"/>
        </w:rPr>
        <w:t xml:space="preserve">To support Option3, RAN2 need to discuss whether to support continuing partial of </w:t>
      </w:r>
      <w:proofErr w:type="spellStart"/>
      <w:r>
        <w:rPr>
          <w:b/>
          <w:bCs/>
          <w:lang w:val="en-US" w:eastAsia="zh-CN"/>
        </w:rPr>
        <w:t>QoE</w:t>
      </w:r>
      <w:proofErr w:type="spellEnd"/>
      <w:r>
        <w:rPr>
          <w:b/>
          <w:bCs/>
          <w:lang w:val="en-US" w:eastAsia="zh-CN"/>
        </w:rPr>
        <w:t xml:space="preserve"> configurations in </w:t>
      </w:r>
      <w:proofErr w:type="spellStart"/>
      <w:r w:rsidRPr="002031C8">
        <w:rPr>
          <w:b/>
          <w:bCs/>
          <w:i/>
          <w:iCs/>
          <w:lang w:val="en-US" w:eastAsia="zh-CN"/>
        </w:rPr>
        <w:t>fullconfig</w:t>
      </w:r>
      <w:proofErr w:type="spellEnd"/>
      <w:r>
        <w:rPr>
          <w:b/>
          <w:bCs/>
          <w:lang w:val="en-US" w:eastAsia="zh-CN"/>
        </w:rPr>
        <w:t xml:space="preserve"> case.</w:t>
      </w:r>
    </w:p>
    <w:p w14:paraId="6B11B6D6" w14:textId="77777777" w:rsidR="00985434" w:rsidRPr="00DB6032" w:rsidRDefault="00985434" w:rsidP="00985434">
      <w:pPr>
        <w:rPr>
          <w:b/>
        </w:rPr>
      </w:pPr>
      <w:r w:rsidRPr="00484AA9">
        <w:rPr>
          <w:b/>
        </w:rPr>
        <w:t xml:space="preserve">Proposal </w:t>
      </w:r>
      <w:r>
        <w:rPr>
          <w:b/>
        </w:rPr>
        <w:t>6</w:t>
      </w:r>
      <w:r w:rsidRPr="00484AA9">
        <w:rPr>
          <w:b/>
        </w:rPr>
        <w:t xml:space="preserve">: </w:t>
      </w:r>
      <w:proofErr w:type="spellStart"/>
      <w:r w:rsidRPr="00DB6032">
        <w:rPr>
          <w:b/>
          <w:bCs/>
          <w:i/>
          <w:iCs/>
        </w:rPr>
        <w:t>pauseReporting</w:t>
      </w:r>
      <w:proofErr w:type="spellEnd"/>
      <w:r w:rsidRPr="00DB6032">
        <w:rPr>
          <w:b/>
          <w:bCs/>
          <w:i/>
          <w:iCs/>
        </w:rPr>
        <w:t xml:space="preserve"> </w:t>
      </w:r>
      <w:r w:rsidRPr="00DB6032">
        <w:rPr>
          <w:b/>
          <w:bCs/>
        </w:rPr>
        <w:t>should be maintained in AS layer.</w:t>
      </w:r>
    </w:p>
    <w:p w14:paraId="21A02CE0" w14:textId="77777777" w:rsidR="00985434" w:rsidRPr="00484AA9" w:rsidRDefault="00985434" w:rsidP="00985434">
      <w:pPr>
        <w:rPr>
          <w:b/>
        </w:rPr>
      </w:pPr>
      <w:r w:rsidRPr="00484AA9">
        <w:rPr>
          <w:b/>
        </w:rPr>
        <w:t xml:space="preserve">Proposal </w:t>
      </w:r>
      <w:r>
        <w:rPr>
          <w:b/>
        </w:rPr>
        <w:t>7</w:t>
      </w:r>
      <w:r w:rsidRPr="00484AA9">
        <w:rPr>
          <w:b/>
        </w:rPr>
        <w:t xml:space="preserve">: During Handover, the target cell is informed about the Pause status of the </w:t>
      </w:r>
      <w:proofErr w:type="spellStart"/>
      <w:r w:rsidRPr="00484AA9">
        <w:rPr>
          <w:b/>
        </w:rPr>
        <w:t>QoE</w:t>
      </w:r>
      <w:proofErr w:type="spellEnd"/>
      <w:r w:rsidRPr="00484AA9">
        <w:rPr>
          <w:b/>
        </w:rPr>
        <w:t xml:space="preserve"> configurations.</w:t>
      </w:r>
    </w:p>
    <w:p w14:paraId="18E64E0A" w14:textId="77777777" w:rsidR="00985434" w:rsidRPr="00484AA9" w:rsidRDefault="00985434" w:rsidP="00985434">
      <w:pPr>
        <w:rPr>
          <w:b/>
        </w:rPr>
      </w:pPr>
      <w:r w:rsidRPr="00484AA9">
        <w:rPr>
          <w:b/>
        </w:rPr>
        <w:t xml:space="preserve">Proposal </w:t>
      </w:r>
      <w:r>
        <w:rPr>
          <w:b/>
        </w:rPr>
        <w:t>8</w:t>
      </w:r>
      <w:r w:rsidRPr="00484AA9">
        <w:rPr>
          <w:b/>
        </w:rPr>
        <w:t xml:space="preserve">: During Handover, the UE does not change the status of the </w:t>
      </w:r>
      <w:proofErr w:type="spellStart"/>
      <w:r w:rsidRPr="00484AA9">
        <w:rPr>
          <w:b/>
        </w:rPr>
        <w:t>QoE</w:t>
      </w:r>
      <w:proofErr w:type="spellEnd"/>
      <w:r w:rsidRPr="00484AA9">
        <w:rPr>
          <w:b/>
        </w:rPr>
        <w:t xml:space="preserve"> Pausing of the </w:t>
      </w:r>
      <w:proofErr w:type="spellStart"/>
      <w:r w:rsidRPr="00484AA9">
        <w:rPr>
          <w:b/>
        </w:rPr>
        <w:t>QoE</w:t>
      </w:r>
      <w:proofErr w:type="spellEnd"/>
      <w:r w:rsidRPr="00484AA9">
        <w:rPr>
          <w:b/>
        </w:rPr>
        <w:t xml:space="preserve"> configurations.</w:t>
      </w:r>
    </w:p>
    <w:p w14:paraId="564CA61B" w14:textId="77777777" w:rsidR="00985434" w:rsidRPr="00484AA9" w:rsidRDefault="00985434" w:rsidP="00985434">
      <w:pPr>
        <w:rPr>
          <w:b/>
        </w:rPr>
      </w:pPr>
      <w:r w:rsidRPr="00484AA9">
        <w:rPr>
          <w:b/>
        </w:rPr>
        <w:t xml:space="preserve">Proposal </w:t>
      </w:r>
      <w:r>
        <w:rPr>
          <w:b/>
        </w:rPr>
        <w:t>9</w:t>
      </w:r>
      <w:r w:rsidRPr="00484AA9">
        <w:rPr>
          <w:b/>
        </w:rPr>
        <w:t>:</w:t>
      </w:r>
      <w:r>
        <w:rPr>
          <w:b/>
        </w:rPr>
        <w:t xml:space="preserve"> How to handle the </w:t>
      </w:r>
      <w:proofErr w:type="spellStart"/>
      <w:r>
        <w:rPr>
          <w:b/>
        </w:rPr>
        <w:t>QoE</w:t>
      </w:r>
      <w:proofErr w:type="spellEnd"/>
      <w:r>
        <w:rPr>
          <w:b/>
        </w:rPr>
        <w:t xml:space="preserve"> report transmission during handover can be left for Rel-18</w:t>
      </w:r>
      <w:r w:rsidRPr="00484AA9">
        <w:rPr>
          <w:b/>
        </w:rPr>
        <w:t>.</w:t>
      </w:r>
    </w:p>
    <w:p w14:paraId="1934770E" w14:textId="77777777" w:rsidR="009F4845" w:rsidRPr="00C43A3C" w:rsidRDefault="009F4845" w:rsidP="009F4845">
      <w:pPr>
        <w:keepNext/>
        <w:keepLines/>
        <w:pBdr>
          <w:top w:val="single" w:sz="12" w:space="3" w:color="auto"/>
        </w:pBdr>
        <w:tabs>
          <w:tab w:val="left" w:pos="4074"/>
        </w:tabs>
        <w:spacing w:before="240"/>
        <w:ind w:left="1134" w:hanging="1134"/>
        <w:outlineLvl w:val="0"/>
        <w:rPr>
          <w:rFonts w:ascii="Arial" w:hAnsi="Arial"/>
          <w:sz w:val="36"/>
        </w:rPr>
      </w:pPr>
      <w:r w:rsidRPr="00C43A3C">
        <w:rPr>
          <w:rFonts w:ascii="Arial" w:hAnsi="Arial"/>
          <w:sz w:val="36"/>
        </w:rPr>
        <w:t>Reference</w:t>
      </w:r>
      <w:r w:rsidRPr="00C43A3C">
        <w:rPr>
          <w:rFonts w:ascii="Arial" w:hAnsi="Arial"/>
          <w:sz w:val="36"/>
        </w:rPr>
        <w:tab/>
      </w:r>
    </w:p>
    <w:p w14:paraId="0CC8223D" w14:textId="55250B58" w:rsidR="009F4845" w:rsidRDefault="009F4845" w:rsidP="009F4845">
      <w:r w:rsidRPr="00C43A3C">
        <w:t>[</w:t>
      </w:r>
      <w:r w:rsidRPr="00C43A3C">
        <w:rPr>
          <w:rFonts w:hint="eastAsia"/>
        </w:rPr>
        <w:t>1</w:t>
      </w:r>
      <w:r w:rsidRPr="00C43A3C">
        <w:t xml:space="preserve">] </w:t>
      </w:r>
      <w:r w:rsidR="00A00A16" w:rsidRPr="00A00A16">
        <w:t>R2-2200011</w:t>
      </w:r>
      <w:r w:rsidR="00A00A16">
        <w:t xml:space="preserve"> </w:t>
      </w:r>
      <w:r w:rsidR="00A00A16" w:rsidRPr="00A00A16">
        <w:t>Summary of e-mail discussion [080] Mobility</w:t>
      </w:r>
      <w:r w:rsidR="00A00A16">
        <w:t>, Ericsson</w:t>
      </w:r>
    </w:p>
    <w:p w14:paraId="30E7FB9D" w14:textId="7692D0E7" w:rsidR="00B67D8F" w:rsidRDefault="008E2AF6" w:rsidP="000651CF">
      <w:r>
        <w:t xml:space="preserve">[2] R2-2111665 </w:t>
      </w:r>
      <w:r w:rsidR="008C3BB7" w:rsidRPr="008C3BB7">
        <w:t xml:space="preserve">LS on SA4 requirements for </w:t>
      </w:r>
      <w:proofErr w:type="spellStart"/>
      <w:r w:rsidR="008C3BB7" w:rsidRPr="008C3BB7">
        <w:t>QoE</w:t>
      </w:r>
      <w:proofErr w:type="spellEnd"/>
    </w:p>
    <w:p w14:paraId="4DA52FB6" w14:textId="55242864" w:rsidR="00B67D8F" w:rsidRDefault="00B67D8F" w:rsidP="000651CF"/>
    <w:p w14:paraId="672E64E9" w14:textId="79E21DA7" w:rsidR="00B67D8F" w:rsidRDefault="00B67D8F" w:rsidP="000651CF"/>
    <w:p w14:paraId="3C8113F6" w14:textId="77777777" w:rsidR="00B67D8F" w:rsidRDefault="00B67D8F" w:rsidP="000651CF"/>
    <w:sectPr w:rsidR="00B67D8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A8FC6" w14:textId="77777777" w:rsidR="000540AA" w:rsidRDefault="000540AA">
      <w:r>
        <w:separator/>
      </w:r>
    </w:p>
  </w:endnote>
  <w:endnote w:type="continuationSeparator" w:id="0">
    <w:p w14:paraId="57DA0803" w14:textId="77777777" w:rsidR="000540AA" w:rsidRDefault="000540AA">
      <w:r>
        <w:continuationSeparator/>
      </w:r>
    </w:p>
  </w:endnote>
  <w:endnote w:type="continuationNotice" w:id="1">
    <w:p w14:paraId="533FD64E" w14:textId="77777777" w:rsidR="000540AA" w:rsidRDefault="000540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2031C8" w:rsidRDefault="002031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2031C8" w:rsidRDefault="002031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2031C8" w:rsidRDefault="002031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EAB42" w14:textId="77777777" w:rsidR="000540AA" w:rsidRDefault="000540AA">
      <w:r>
        <w:separator/>
      </w:r>
    </w:p>
  </w:footnote>
  <w:footnote w:type="continuationSeparator" w:id="0">
    <w:p w14:paraId="02F10CB0" w14:textId="77777777" w:rsidR="000540AA" w:rsidRDefault="000540AA">
      <w:r>
        <w:continuationSeparator/>
      </w:r>
    </w:p>
  </w:footnote>
  <w:footnote w:type="continuationNotice" w:id="1">
    <w:p w14:paraId="7B84869B" w14:textId="77777777" w:rsidR="000540AA" w:rsidRDefault="000540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2031C8" w:rsidRDefault="002031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2031C8" w:rsidRDefault="002031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2031C8" w:rsidRDefault="002031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F1DCB"/>
    <w:multiLevelType w:val="hybridMultilevel"/>
    <w:tmpl w:val="47E0C0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E5291C"/>
    <w:multiLevelType w:val="hybridMultilevel"/>
    <w:tmpl w:val="C7963EE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954135F"/>
    <w:multiLevelType w:val="hybridMultilevel"/>
    <w:tmpl w:val="B5C4C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B19C5"/>
    <w:multiLevelType w:val="hybridMultilevel"/>
    <w:tmpl w:val="A6A8E7B4"/>
    <w:lvl w:ilvl="0" w:tplc="77B00F7E">
      <w:start w:val="1"/>
      <w:numFmt w:val="bullet"/>
      <w:lvlText w:val="•"/>
      <w:lvlJc w:val="left"/>
      <w:pPr>
        <w:tabs>
          <w:tab w:val="num" w:pos="720"/>
        </w:tabs>
        <w:ind w:left="720" w:hanging="360"/>
      </w:pPr>
      <w:rPr>
        <w:rFonts w:ascii="Arial" w:hAnsi="Arial" w:hint="default"/>
      </w:rPr>
    </w:lvl>
    <w:lvl w:ilvl="1" w:tplc="A2A8AE00">
      <w:start w:val="1"/>
      <w:numFmt w:val="bullet"/>
      <w:lvlText w:val="•"/>
      <w:lvlJc w:val="left"/>
      <w:pPr>
        <w:tabs>
          <w:tab w:val="num" w:pos="1440"/>
        </w:tabs>
        <w:ind w:left="1440" w:hanging="360"/>
      </w:pPr>
      <w:rPr>
        <w:rFonts w:ascii="Arial" w:hAnsi="Arial" w:hint="default"/>
      </w:rPr>
    </w:lvl>
    <w:lvl w:ilvl="2" w:tplc="A718F322" w:tentative="1">
      <w:start w:val="1"/>
      <w:numFmt w:val="bullet"/>
      <w:lvlText w:val="•"/>
      <w:lvlJc w:val="left"/>
      <w:pPr>
        <w:tabs>
          <w:tab w:val="num" w:pos="2160"/>
        </w:tabs>
        <w:ind w:left="2160" w:hanging="360"/>
      </w:pPr>
      <w:rPr>
        <w:rFonts w:ascii="Arial" w:hAnsi="Arial" w:hint="default"/>
      </w:rPr>
    </w:lvl>
    <w:lvl w:ilvl="3" w:tplc="F6BC4072" w:tentative="1">
      <w:start w:val="1"/>
      <w:numFmt w:val="bullet"/>
      <w:lvlText w:val="•"/>
      <w:lvlJc w:val="left"/>
      <w:pPr>
        <w:tabs>
          <w:tab w:val="num" w:pos="2880"/>
        </w:tabs>
        <w:ind w:left="2880" w:hanging="360"/>
      </w:pPr>
      <w:rPr>
        <w:rFonts w:ascii="Arial" w:hAnsi="Arial" w:hint="default"/>
      </w:rPr>
    </w:lvl>
    <w:lvl w:ilvl="4" w:tplc="C624E79E" w:tentative="1">
      <w:start w:val="1"/>
      <w:numFmt w:val="bullet"/>
      <w:lvlText w:val="•"/>
      <w:lvlJc w:val="left"/>
      <w:pPr>
        <w:tabs>
          <w:tab w:val="num" w:pos="3600"/>
        </w:tabs>
        <w:ind w:left="3600" w:hanging="360"/>
      </w:pPr>
      <w:rPr>
        <w:rFonts w:ascii="Arial" w:hAnsi="Arial" w:hint="default"/>
      </w:rPr>
    </w:lvl>
    <w:lvl w:ilvl="5" w:tplc="24624476" w:tentative="1">
      <w:start w:val="1"/>
      <w:numFmt w:val="bullet"/>
      <w:lvlText w:val="•"/>
      <w:lvlJc w:val="left"/>
      <w:pPr>
        <w:tabs>
          <w:tab w:val="num" w:pos="4320"/>
        </w:tabs>
        <w:ind w:left="4320" w:hanging="360"/>
      </w:pPr>
      <w:rPr>
        <w:rFonts w:ascii="Arial" w:hAnsi="Arial" w:hint="default"/>
      </w:rPr>
    </w:lvl>
    <w:lvl w:ilvl="6" w:tplc="B12089D0" w:tentative="1">
      <w:start w:val="1"/>
      <w:numFmt w:val="bullet"/>
      <w:lvlText w:val="•"/>
      <w:lvlJc w:val="left"/>
      <w:pPr>
        <w:tabs>
          <w:tab w:val="num" w:pos="5040"/>
        </w:tabs>
        <w:ind w:left="5040" w:hanging="360"/>
      </w:pPr>
      <w:rPr>
        <w:rFonts w:ascii="Arial" w:hAnsi="Arial" w:hint="default"/>
      </w:rPr>
    </w:lvl>
    <w:lvl w:ilvl="7" w:tplc="6A42E054" w:tentative="1">
      <w:start w:val="1"/>
      <w:numFmt w:val="bullet"/>
      <w:lvlText w:val="•"/>
      <w:lvlJc w:val="left"/>
      <w:pPr>
        <w:tabs>
          <w:tab w:val="num" w:pos="5760"/>
        </w:tabs>
        <w:ind w:left="5760" w:hanging="360"/>
      </w:pPr>
      <w:rPr>
        <w:rFonts w:ascii="Arial" w:hAnsi="Arial" w:hint="default"/>
      </w:rPr>
    </w:lvl>
    <w:lvl w:ilvl="8" w:tplc="70F85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4D2C7E"/>
    <w:multiLevelType w:val="hybridMultilevel"/>
    <w:tmpl w:val="2B06EA6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C6522CE"/>
    <w:multiLevelType w:val="hybridMultilevel"/>
    <w:tmpl w:val="52BEB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C666D"/>
    <w:multiLevelType w:val="hybridMultilevel"/>
    <w:tmpl w:val="DA6886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1613C"/>
    <w:multiLevelType w:val="hybridMultilevel"/>
    <w:tmpl w:val="E9D42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7385D"/>
    <w:multiLevelType w:val="multilevel"/>
    <w:tmpl w:val="2E1E7CB4"/>
    <w:lvl w:ilvl="0">
      <w:start w:val="1"/>
      <w:numFmt w:val="bullet"/>
      <w:lvlText w:val=""/>
      <w:lvlJc w:val="left"/>
      <w:pPr>
        <w:ind w:left="357" w:hanging="360"/>
      </w:pPr>
      <w:rPr>
        <w:rFonts w:ascii="Symbol" w:hAnsi="Symbol" w:hint="default"/>
      </w:rPr>
    </w:lvl>
    <w:lvl w:ilvl="1">
      <w:start w:val="1"/>
      <w:numFmt w:val="bullet"/>
      <w:lvlText w:val=""/>
      <w:lvlJc w:val="left"/>
      <w:pPr>
        <w:ind w:left="1077" w:hanging="360"/>
      </w:pPr>
      <w:rPr>
        <w:rFonts w:ascii="Symbol" w:hAnsi="Symbol"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1" w15:restartNumberingAfterBreak="0">
    <w:nsid w:val="16C95FF9"/>
    <w:multiLevelType w:val="hybridMultilevel"/>
    <w:tmpl w:val="334A2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C90617"/>
    <w:multiLevelType w:val="hybridMultilevel"/>
    <w:tmpl w:val="B6AA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34C0E"/>
    <w:multiLevelType w:val="hybridMultilevel"/>
    <w:tmpl w:val="C8C81798"/>
    <w:lvl w:ilvl="0" w:tplc="4142FB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F34D23"/>
    <w:multiLevelType w:val="hybridMultilevel"/>
    <w:tmpl w:val="EE9EA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82604"/>
    <w:multiLevelType w:val="hybridMultilevel"/>
    <w:tmpl w:val="648CC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DD4F93"/>
    <w:multiLevelType w:val="multilevel"/>
    <w:tmpl w:val="30DD4F93"/>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58101A"/>
    <w:multiLevelType w:val="hybridMultilevel"/>
    <w:tmpl w:val="E9C86456"/>
    <w:lvl w:ilvl="0" w:tplc="F124A6D0">
      <w:start w:val="1"/>
      <w:numFmt w:val="bullet"/>
      <w:lvlText w:val="•"/>
      <w:lvlJc w:val="left"/>
      <w:pPr>
        <w:tabs>
          <w:tab w:val="num" w:pos="360"/>
        </w:tabs>
        <w:ind w:left="360" w:hanging="360"/>
      </w:pPr>
      <w:rPr>
        <w:rFonts w:ascii="Arial" w:hAnsi="Arial" w:cs="Times New Roman" w:hint="default"/>
      </w:rPr>
    </w:lvl>
    <w:lvl w:ilvl="1" w:tplc="F8848860">
      <w:start w:val="129"/>
      <w:numFmt w:val="bullet"/>
      <w:lvlText w:val="-"/>
      <w:lvlJc w:val="left"/>
      <w:pPr>
        <w:tabs>
          <w:tab w:val="num" w:pos="1080"/>
        </w:tabs>
        <w:ind w:left="1080" w:hanging="360"/>
      </w:pPr>
      <w:rPr>
        <w:rFonts w:ascii="Calibri" w:eastAsia="Calibri" w:hAnsi="Calibri" w:cs="Times New Roman" w:hint="default"/>
      </w:rPr>
    </w:lvl>
    <w:lvl w:ilvl="2" w:tplc="06C64B02">
      <w:start w:val="904"/>
      <w:numFmt w:val="bullet"/>
      <w:lvlText w:val="•"/>
      <w:lvlJc w:val="left"/>
      <w:pPr>
        <w:tabs>
          <w:tab w:val="num" w:pos="1800"/>
        </w:tabs>
        <w:ind w:left="1800" w:hanging="360"/>
      </w:pPr>
      <w:rPr>
        <w:rFonts w:ascii="Arial" w:hAnsi="Arial" w:cs="Times New Roman" w:hint="default"/>
      </w:rPr>
    </w:lvl>
    <w:lvl w:ilvl="3" w:tplc="F878BA76">
      <w:start w:val="1"/>
      <w:numFmt w:val="bullet"/>
      <w:lvlText w:val="•"/>
      <w:lvlJc w:val="left"/>
      <w:pPr>
        <w:tabs>
          <w:tab w:val="num" w:pos="2520"/>
        </w:tabs>
        <w:ind w:left="2520" w:hanging="360"/>
      </w:pPr>
      <w:rPr>
        <w:rFonts w:ascii="Arial" w:hAnsi="Arial" w:cs="Times New Roman" w:hint="default"/>
      </w:rPr>
    </w:lvl>
    <w:lvl w:ilvl="4" w:tplc="D42AC87A">
      <w:start w:val="1"/>
      <w:numFmt w:val="bullet"/>
      <w:lvlText w:val="•"/>
      <w:lvlJc w:val="left"/>
      <w:pPr>
        <w:tabs>
          <w:tab w:val="num" w:pos="3240"/>
        </w:tabs>
        <w:ind w:left="3240" w:hanging="360"/>
      </w:pPr>
      <w:rPr>
        <w:rFonts w:ascii="Arial" w:hAnsi="Arial" w:cs="Times New Roman" w:hint="default"/>
      </w:rPr>
    </w:lvl>
    <w:lvl w:ilvl="5" w:tplc="82DA4BD8">
      <w:start w:val="1"/>
      <w:numFmt w:val="bullet"/>
      <w:lvlText w:val="•"/>
      <w:lvlJc w:val="left"/>
      <w:pPr>
        <w:tabs>
          <w:tab w:val="num" w:pos="3960"/>
        </w:tabs>
        <w:ind w:left="3960" w:hanging="360"/>
      </w:pPr>
      <w:rPr>
        <w:rFonts w:ascii="Arial" w:hAnsi="Arial" w:cs="Times New Roman" w:hint="default"/>
      </w:rPr>
    </w:lvl>
    <w:lvl w:ilvl="6" w:tplc="FB78C100">
      <w:start w:val="1"/>
      <w:numFmt w:val="bullet"/>
      <w:lvlText w:val="•"/>
      <w:lvlJc w:val="left"/>
      <w:pPr>
        <w:tabs>
          <w:tab w:val="num" w:pos="4680"/>
        </w:tabs>
        <w:ind w:left="4680" w:hanging="360"/>
      </w:pPr>
      <w:rPr>
        <w:rFonts w:ascii="Arial" w:hAnsi="Arial" w:cs="Times New Roman" w:hint="default"/>
      </w:rPr>
    </w:lvl>
    <w:lvl w:ilvl="7" w:tplc="8F927FC4">
      <w:start w:val="1"/>
      <w:numFmt w:val="bullet"/>
      <w:lvlText w:val="•"/>
      <w:lvlJc w:val="left"/>
      <w:pPr>
        <w:tabs>
          <w:tab w:val="num" w:pos="5400"/>
        </w:tabs>
        <w:ind w:left="5400" w:hanging="360"/>
      </w:pPr>
      <w:rPr>
        <w:rFonts w:ascii="Arial" w:hAnsi="Arial" w:cs="Times New Roman" w:hint="default"/>
      </w:rPr>
    </w:lvl>
    <w:lvl w:ilvl="8" w:tplc="DFA8DA82">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3C1126EF"/>
    <w:multiLevelType w:val="hybridMultilevel"/>
    <w:tmpl w:val="31E6C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C86F27"/>
    <w:multiLevelType w:val="hybridMultilevel"/>
    <w:tmpl w:val="0F8A8E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11F759C"/>
    <w:multiLevelType w:val="hybridMultilevel"/>
    <w:tmpl w:val="7158D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DD4041A"/>
    <w:multiLevelType w:val="hybridMultilevel"/>
    <w:tmpl w:val="4CE688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D0E1CE9"/>
    <w:multiLevelType w:val="hybridMultilevel"/>
    <w:tmpl w:val="C1043A18"/>
    <w:lvl w:ilvl="0" w:tplc="271015DE">
      <w:start w:val="1"/>
      <w:numFmt w:val="bullet"/>
      <w:lvlText w:val="•"/>
      <w:lvlJc w:val="left"/>
      <w:pPr>
        <w:tabs>
          <w:tab w:val="num" w:pos="720"/>
        </w:tabs>
        <w:ind w:left="720" w:hanging="360"/>
      </w:pPr>
      <w:rPr>
        <w:rFonts w:ascii="Arial" w:hAnsi="Arial" w:hint="default"/>
      </w:rPr>
    </w:lvl>
    <w:lvl w:ilvl="1" w:tplc="4502E288">
      <w:start w:val="1"/>
      <w:numFmt w:val="bullet"/>
      <w:lvlText w:val="•"/>
      <w:lvlJc w:val="left"/>
      <w:pPr>
        <w:tabs>
          <w:tab w:val="num" w:pos="1440"/>
        </w:tabs>
        <w:ind w:left="1440" w:hanging="360"/>
      </w:pPr>
      <w:rPr>
        <w:rFonts w:ascii="Arial" w:hAnsi="Arial" w:hint="default"/>
      </w:rPr>
    </w:lvl>
    <w:lvl w:ilvl="2" w:tplc="36B07C28" w:tentative="1">
      <w:start w:val="1"/>
      <w:numFmt w:val="bullet"/>
      <w:lvlText w:val="•"/>
      <w:lvlJc w:val="left"/>
      <w:pPr>
        <w:tabs>
          <w:tab w:val="num" w:pos="2160"/>
        </w:tabs>
        <w:ind w:left="2160" w:hanging="360"/>
      </w:pPr>
      <w:rPr>
        <w:rFonts w:ascii="Arial" w:hAnsi="Arial" w:hint="default"/>
      </w:rPr>
    </w:lvl>
    <w:lvl w:ilvl="3" w:tplc="6CAA0F1E" w:tentative="1">
      <w:start w:val="1"/>
      <w:numFmt w:val="bullet"/>
      <w:lvlText w:val="•"/>
      <w:lvlJc w:val="left"/>
      <w:pPr>
        <w:tabs>
          <w:tab w:val="num" w:pos="2880"/>
        </w:tabs>
        <w:ind w:left="2880" w:hanging="360"/>
      </w:pPr>
      <w:rPr>
        <w:rFonts w:ascii="Arial" w:hAnsi="Arial" w:hint="default"/>
      </w:rPr>
    </w:lvl>
    <w:lvl w:ilvl="4" w:tplc="3A08CAD0" w:tentative="1">
      <w:start w:val="1"/>
      <w:numFmt w:val="bullet"/>
      <w:lvlText w:val="•"/>
      <w:lvlJc w:val="left"/>
      <w:pPr>
        <w:tabs>
          <w:tab w:val="num" w:pos="3600"/>
        </w:tabs>
        <w:ind w:left="3600" w:hanging="360"/>
      </w:pPr>
      <w:rPr>
        <w:rFonts w:ascii="Arial" w:hAnsi="Arial" w:hint="default"/>
      </w:rPr>
    </w:lvl>
    <w:lvl w:ilvl="5" w:tplc="17B271F4" w:tentative="1">
      <w:start w:val="1"/>
      <w:numFmt w:val="bullet"/>
      <w:lvlText w:val="•"/>
      <w:lvlJc w:val="left"/>
      <w:pPr>
        <w:tabs>
          <w:tab w:val="num" w:pos="4320"/>
        </w:tabs>
        <w:ind w:left="4320" w:hanging="360"/>
      </w:pPr>
      <w:rPr>
        <w:rFonts w:ascii="Arial" w:hAnsi="Arial" w:hint="default"/>
      </w:rPr>
    </w:lvl>
    <w:lvl w:ilvl="6" w:tplc="34447470" w:tentative="1">
      <w:start w:val="1"/>
      <w:numFmt w:val="bullet"/>
      <w:lvlText w:val="•"/>
      <w:lvlJc w:val="left"/>
      <w:pPr>
        <w:tabs>
          <w:tab w:val="num" w:pos="5040"/>
        </w:tabs>
        <w:ind w:left="5040" w:hanging="360"/>
      </w:pPr>
      <w:rPr>
        <w:rFonts w:ascii="Arial" w:hAnsi="Arial" w:hint="default"/>
      </w:rPr>
    </w:lvl>
    <w:lvl w:ilvl="7" w:tplc="8C96D1EC" w:tentative="1">
      <w:start w:val="1"/>
      <w:numFmt w:val="bullet"/>
      <w:lvlText w:val="•"/>
      <w:lvlJc w:val="left"/>
      <w:pPr>
        <w:tabs>
          <w:tab w:val="num" w:pos="5760"/>
        </w:tabs>
        <w:ind w:left="5760" w:hanging="360"/>
      </w:pPr>
      <w:rPr>
        <w:rFonts w:ascii="Arial" w:hAnsi="Arial" w:hint="default"/>
      </w:rPr>
    </w:lvl>
    <w:lvl w:ilvl="8" w:tplc="071042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66586D"/>
    <w:multiLevelType w:val="hybridMultilevel"/>
    <w:tmpl w:val="604EF1E0"/>
    <w:lvl w:ilvl="0" w:tplc="CF92A570">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6830FA1"/>
    <w:multiLevelType w:val="hybridMultilevel"/>
    <w:tmpl w:val="52D04A70"/>
    <w:lvl w:ilvl="0" w:tplc="DE866C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B8E7B32"/>
    <w:multiLevelType w:val="hybridMultilevel"/>
    <w:tmpl w:val="BB867544"/>
    <w:lvl w:ilvl="0" w:tplc="766A5462">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9A08AD"/>
    <w:multiLevelType w:val="hybridMultilevel"/>
    <w:tmpl w:val="1408C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D069F"/>
    <w:multiLevelType w:val="hybridMultilevel"/>
    <w:tmpl w:val="5D26F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17"/>
  </w:num>
  <w:num w:numId="6">
    <w:abstractNumId w:val="23"/>
  </w:num>
  <w:num w:numId="7">
    <w:abstractNumId w:val="24"/>
  </w:num>
  <w:num w:numId="8">
    <w:abstractNumId w:val="20"/>
  </w:num>
  <w:num w:numId="9">
    <w:abstractNumId w:val="32"/>
  </w:num>
  <w:num w:numId="10">
    <w:abstractNumId w:val="16"/>
  </w:num>
  <w:num w:numId="11">
    <w:abstractNumId w:val="4"/>
  </w:num>
  <w:num w:numId="12">
    <w:abstractNumId w:val="30"/>
  </w:num>
  <w:num w:numId="13">
    <w:abstractNumId w:val="33"/>
  </w:num>
  <w:num w:numId="14">
    <w:abstractNumId w:val="31"/>
  </w:num>
  <w:num w:numId="15">
    <w:abstractNumId w:val="26"/>
  </w:num>
  <w:num w:numId="16">
    <w:abstractNumId w:val="15"/>
  </w:num>
  <w:num w:numId="17">
    <w:abstractNumId w:val="29"/>
  </w:num>
  <w:num w:numId="18">
    <w:abstractNumId w:val="13"/>
  </w:num>
  <w:num w:numId="19">
    <w:abstractNumId w:val="14"/>
  </w:num>
  <w:num w:numId="20">
    <w:abstractNumId w:val="12"/>
  </w:num>
  <w:num w:numId="21">
    <w:abstractNumId w:val="1"/>
  </w:num>
  <w:num w:numId="22">
    <w:abstractNumId w:val="7"/>
  </w:num>
  <w:num w:numId="23">
    <w:abstractNumId w:val="10"/>
  </w:num>
  <w:num w:numId="24">
    <w:abstractNumId w:val="19"/>
  </w:num>
  <w:num w:numId="25">
    <w:abstractNumId w:val="3"/>
  </w:num>
  <w:num w:numId="26">
    <w:abstractNumId w:val="21"/>
  </w:num>
  <w:num w:numId="27">
    <w:abstractNumId w:val="6"/>
  </w:num>
  <w:num w:numId="28">
    <w:abstractNumId w:val="34"/>
  </w:num>
  <w:num w:numId="29">
    <w:abstractNumId w:val="28"/>
  </w:num>
  <w:num w:numId="30">
    <w:abstractNumId w:val="27"/>
  </w:num>
  <w:num w:numId="31">
    <w:abstractNumId w:val="5"/>
  </w:num>
  <w:num w:numId="32">
    <w:abstractNumId w:val="8"/>
  </w:num>
  <w:num w:numId="33">
    <w:abstractNumId w:val="11"/>
  </w:num>
  <w:num w:numId="34">
    <w:abstractNumId w:val="9"/>
  </w:num>
  <w:num w:numId="35">
    <w:abstractNumId w:val="25"/>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21B"/>
    <w:rsid w:val="000131A2"/>
    <w:rsid w:val="00016557"/>
    <w:rsid w:val="00023C40"/>
    <w:rsid w:val="00024940"/>
    <w:rsid w:val="00031C24"/>
    <w:rsid w:val="00033397"/>
    <w:rsid w:val="00040095"/>
    <w:rsid w:val="000466BD"/>
    <w:rsid w:val="000540AA"/>
    <w:rsid w:val="00056FC8"/>
    <w:rsid w:val="000614B8"/>
    <w:rsid w:val="00062DFE"/>
    <w:rsid w:val="000651CF"/>
    <w:rsid w:val="00065268"/>
    <w:rsid w:val="00067633"/>
    <w:rsid w:val="000708BD"/>
    <w:rsid w:val="00072B2B"/>
    <w:rsid w:val="00073C9C"/>
    <w:rsid w:val="000747D5"/>
    <w:rsid w:val="00075FFD"/>
    <w:rsid w:val="00076412"/>
    <w:rsid w:val="00076FA3"/>
    <w:rsid w:val="00080512"/>
    <w:rsid w:val="00082DC9"/>
    <w:rsid w:val="00084326"/>
    <w:rsid w:val="00086625"/>
    <w:rsid w:val="00086F02"/>
    <w:rsid w:val="0009032B"/>
    <w:rsid w:val="00090468"/>
    <w:rsid w:val="00094568"/>
    <w:rsid w:val="00096B25"/>
    <w:rsid w:val="000A32B6"/>
    <w:rsid w:val="000A33DA"/>
    <w:rsid w:val="000A5040"/>
    <w:rsid w:val="000A6E95"/>
    <w:rsid w:val="000A762F"/>
    <w:rsid w:val="000A7E4C"/>
    <w:rsid w:val="000B2440"/>
    <w:rsid w:val="000B6000"/>
    <w:rsid w:val="000B7BCF"/>
    <w:rsid w:val="000C522B"/>
    <w:rsid w:val="000C5D49"/>
    <w:rsid w:val="000D398B"/>
    <w:rsid w:val="000D58AB"/>
    <w:rsid w:val="000E5922"/>
    <w:rsid w:val="000E5C2E"/>
    <w:rsid w:val="000E6521"/>
    <w:rsid w:val="000F6E0D"/>
    <w:rsid w:val="001001FF"/>
    <w:rsid w:val="001018DB"/>
    <w:rsid w:val="00101E63"/>
    <w:rsid w:val="0010381C"/>
    <w:rsid w:val="00112F1A"/>
    <w:rsid w:val="001225E0"/>
    <w:rsid w:val="001264E3"/>
    <w:rsid w:val="00130C51"/>
    <w:rsid w:val="00134301"/>
    <w:rsid w:val="00142EA3"/>
    <w:rsid w:val="00145075"/>
    <w:rsid w:val="00151504"/>
    <w:rsid w:val="0015640B"/>
    <w:rsid w:val="00157E4F"/>
    <w:rsid w:val="00160A20"/>
    <w:rsid w:val="001642E7"/>
    <w:rsid w:val="001701D6"/>
    <w:rsid w:val="001741A0"/>
    <w:rsid w:val="00175FA0"/>
    <w:rsid w:val="00180682"/>
    <w:rsid w:val="00192E46"/>
    <w:rsid w:val="00194C95"/>
    <w:rsid w:val="00194CD0"/>
    <w:rsid w:val="001A2887"/>
    <w:rsid w:val="001B35EE"/>
    <w:rsid w:val="001B49C9"/>
    <w:rsid w:val="001B7E18"/>
    <w:rsid w:val="001C1228"/>
    <w:rsid w:val="001C23F4"/>
    <w:rsid w:val="001C2649"/>
    <w:rsid w:val="001C3558"/>
    <w:rsid w:val="001C4DA2"/>
    <w:rsid w:val="001C4EDD"/>
    <w:rsid w:val="001C4F79"/>
    <w:rsid w:val="001D1DB9"/>
    <w:rsid w:val="001D2906"/>
    <w:rsid w:val="001D3AF3"/>
    <w:rsid w:val="001D4170"/>
    <w:rsid w:val="001D70B0"/>
    <w:rsid w:val="001D7604"/>
    <w:rsid w:val="001E3866"/>
    <w:rsid w:val="001E61A3"/>
    <w:rsid w:val="001F13BC"/>
    <w:rsid w:val="001F168B"/>
    <w:rsid w:val="001F205F"/>
    <w:rsid w:val="001F209E"/>
    <w:rsid w:val="001F407C"/>
    <w:rsid w:val="001F578F"/>
    <w:rsid w:val="001F7831"/>
    <w:rsid w:val="002031C8"/>
    <w:rsid w:val="002033DB"/>
    <w:rsid w:val="00204045"/>
    <w:rsid w:val="00204677"/>
    <w:rsid w:val="00204C64"/>
    <w:rsid w:val="0020712B"/>
    <w:rsid w:val="00207825"/>
    <w:rsid w:val="00210A9D"/>
    <w:rsid w:val="00212351"/>
    <w:rsid w:val="00215A08"/>
    <w:rsid w:val="002208CA"/>
    <w:rsid w:val="00223793"/>
    <w:rsid w:val="00223EEB"/>
    <w:rsid w:val="0022606D"/>
    <w:rsid w:val="00226AF8"/>
    <w:rsid w:val="00227078"/>
    <w:rsid w:val="0023010E"/>
    <w:rsid w:val="00231728"/>
    <w:rsid w:val="00235AA9"/>
    <w:rsid w:val="0024407C"/>
    <w:rsid w:val="002441AE"/>
    <w:rsid w:val="00244A05"/>
    <w:rsid w:val="00245401"/>
    <w:rsid w:val="00246FF6"/>
    <w:rsid w:val="00250404"/>
    <w:rsid w:val="00256B74"/>
    <w:rsid w:val="002610D8"/>
    <w:rsid w:val="002642D8"/>
    <w:rsid w:val="00264C91"/>
    <w:rsid w:val="00265528"/>
    <w:rsid w:val="00266B2D"/>
    <w:rsid w:val="0026744A"/>
    <w:rsid w:val="0027039D"/>
    <w:rsid w:val="0027276E"/>
    <w:rsid w:val="00273E6A"/>
    <w:rsid w:val="00273FA6"/>
    <w:rsid w:val="002747EC"/>
    <w:rsid w:val="00274ECD"/>
    <w:rsid w:val="002753F0"/>
    <w:rsid w:val="00277BA5"/>
    <w:rsid w:val="002830A6"/>
    <w:rsid w:val="002855BF"/>
    <w:rsid w:val="002926F8"/>
    <w:rsid w:val="002A0E8D"/>
    <w:rsid w:val="002A17C2"/>
    <w:rsid w:val="002A2357"/>
    <w:rsid w:val="002A37C1"/>
    <w:rsid w:val="002A5A00"/>
    <w:rsid w:val="002B18E8"/>
    <w:rsid w:val="002B51F3"/>
    <w:rsid w:val="002B56C2"/>
    <w:rsid w:val="002C47C2"/>
    <w:rsid w:val="002D0874"/>
    <w:rsid w:val="002D74E2"/>
    <w:rsid w:val="002F0750"/>
    <w:rsid w:val="002F0D22"/>
    <w:rsid w:val="002F1856"/>
    <w:rsid w:val="002F2EC4"/>
    <w:rsid w:val="002F7459"/>
    <w:rsid w:val="00300175"/>
    <w:rsid w:val="00311B17"/>
    <w:rsid w:val="00311EA3"/>
    <w:rsid w:val="003172DC"/>
    <w:rsid w:val="0031739E"/>
    <w:rsid w:val="00323215"/>
    <w:rsid w:val="00325AE3"/>
    <w:rsid w:val="00326069"/>
    <w:rsid w:val="00331224"/>
    <w:rsid w:val="00331DA4"/>
    <w:rsid w:val="0033362D"/>
    <w:rsid w:val="003354D5"/>
    <w:rsid w:val="00340F18"/>
    <w:rsid w:val="00341466"/>
    <w:rsid w:val="0035462D"/>
    <w:rsid w:val="003560E6"/>
    <w:rsid w:val="003615F1"/>
    <w:rsid w:val="003644EA"/>
    <w:rsid w:val="0036459E"/>
    <w:rsid w:val="00364658"/>
    <w:rsid w:val="00364865"/>
    <w:rsid w:val="00364B41"/>
    <w:rsid w:val="00370224"/>
    <w:rsid w:val="003761A3"/>
    <w:rsid w:val="00377865"/>
    <w:rsid w:val="00382B8D"/>
    <w:rsid w:val="00383096"/>
    <w:rsid w:val="00387E88"/>
    <w:rsid w:val="00391756"/>
    <w:rsid w:val="0039346C"/>
    <w:rsid w:val="003A41EF"/>
    <w:rsid w:val="003A5A76"/>
    <w:rsid w:val="003A6C41"/>
    <w:rsid w:val="003B0698"/>
    <w:rsid w:val="003B2780"/>
    <w:rsid w:val="003B2B83"/>
    <w:rsid w:val="003B40AD"/>
    <w:rsid w:val="003B6FD5"/>
    <w:rsid w:val="003C3672"/>
    <w:rsid w:val="003C38CB"/>
    <w:rsid w:val="003C4E37"/>
    <w:rsid w:val="003C5EEC"/>
    <w:rsid w:val="003D2530"/>
    <w:rsid w:val="003E16BE"/>
    <w:rsid w:val="003E409D"/>
    <w:rsid w:val="003E7A26"/>
    <w:rsid w:val="003F4E28"/>
    <w:rsid w:val="003F78E1"/>
    <w:rsid w:val="004000BB"/>
    <w:rsid w:val="004006E8"/>
    <w:rsid w:val="00401705"/>
    <w:rsid w:val="00401855"/>
    <w:rsid w:val="00401F0B"/>
    <w:rsid w:val="00403945"/>
    <w:rsid w:val="0040452D"/>
    <w:rsid w:val="00422502"/>
    <w:rsid w:val="00434300"/>
    <w:rsid w:val="00435C0A"/>
    <w:rsid w:val="00436E31"/>
    <w:rsid w:val="00441067"/>
    <w:rsid w:val="00441219"/>
    <w:rsid w:val="00446C3A"/>
    <w:rsid w:val="00446F99"/>
    <w:rsid w:val="00451D9B"/>
    <w:rsid w:val="0046267E"/>
    <w:rsid w:val="00465587"/>
    <w:rsid w:val="00466509"/>
    <w:rsid w:val="00472E61"/>
    <w:rsid w:val="00475E1F"/>
    <w:rsid w:val="00477455"/>
    <w:rsid w:val="00481E3B"/>
    <w:rsid w:val="00484AA9"/>
    <w:rsid w:val="00486E4F"/>
    <w:rsid w:val="004905D5"/>
    <w:rsid w:val="004920DE"/>
    <w:rsid w:val="004A107C"/>
    <w:rsid w:val="004A1F7B"/>
    <w:rsid w:val="004A4DBB"/>
    <w:rsid w:val="004B03C5"/>
    <w:rsid w:val="004C2AA9"/>
    <w:rsid w:val="004C44D2"/>
    <w:rsid w:val="004C4A77"/>
    <w:rsid w:val="004C7CEF"/>
    <w:rsid w:val="004D0D47"/>
    <w:rsid w:val="004D3578"/>
    <w:rsid w:val="004D380D"/>
    <w:rsid w:val="004D6841"/>
    <w:rsid w:val="004E1076"/>
    <w:rsid w:val="004E213A"/>
    <w:rsid w:val="004F4540"/>
    <w:rsid w:val="004F73A7"/>
    <w:rsid w:val="004F7D7F"/>
    <w:rsid w:val="00503171"/>
    <w:rsid w:val="00506C28"/>
    <w:rsid w:val="00507A09"/>
    <w:rsid w:val="0051117D"/>
    <w:rsid w:val="00512ED8"/>
    <w:rsid w:val="00514656"/>
    <w:rsid w:val="00515186"/>
    <w:rsid w:val="0051692B"/>
    <w:rsid w:val="00522222"/>
    <w:rsid w:val="005222F5"/>
    <w:rsid w:val="00534DA0"/>
    <w:rsid w:val="00540627"/>
    <w:rsid w:val="00540ABB"/>
    <w:rsid w:val="00542A8A"/>
    <w:rsid w:val="00543E6C"/>
    <w:rsid w:val="005552FD"/>
    <w:rsid w:val="0055667B"/>
    <w:rsid w:val="00560076"/>
    <w:rsid w:val="005643C3"/>
    <w:rsid w:val="00565087"/>
    <w:rsid w:val="0056573F"/>
    <w:rsid w:val="00566E36"/>
    <w:rsid w:val="00571279"/>
    <w:rsid w:val="00573B8C"/>
    <w:rsid w:val="00573F7A"/>
    <w:rsid w:val="00574E0D"/>
    <w:rsid w:val="00582C37"/>
    <w:rsid w:val="00585A6D"/>
    <w:rsid w:val="00585ACB"/>
    <w:rsid w:val="00590834"/>
    <w:rsid w:val="00592926"/>
    <w:rsid w:val="00594778"/>
    <w:rsid w:val="00594DFD"/>
    <w:rsid w:val="005950BB"/>
    <w:rsid w:val="0059579E"/>
    <w:rsid w:val="005965AB"/>
    <w:rsid w:val="005A2249"/>
    <w:rsid w:val="005A3E15"/>
    <w:rsid w:val="005A49C6"/>
    <w:rsid w:val="005B1865"/>
    <w:rsid w:val="005C4354"/>
    <w:rsid w:val="005C596E"/>
    <w:rsid w:val="005C6D46"/>
    <w:rsid w:val="005C7CD5"/>
    <w:rsid w:val="005D5707"/>
    <w:rsid w:val="005E129C"/>
    <w:rsid w:val="005E38D1"/>
    <w:rsid w:val="005E4774"/>
    <w:rsid w:val="005F0ADF"/>
    <w:rsid w:val="005F7F4B"/>
    <w:rsid w:val="006007DC"/>
    <w:rsid w:val="006010EF"/>
    <w:rsid w:val="00601B04"/>
    <w:rsid w:val="0060664E"/>
    <w:rsid w:val="00610D8D"/>
    <w:rsid w:val="00611566"/>
    <w:rsid w:val="0061220A"/>
    <w:rsid w:val="0061418A"/>
    <w:rsid w:val="00615C9A"/>
    <w:rsid w:val="0062338C"/>
    <w:rsid w:val="00624545"/>
    <w:rsid w:val="00625003"/>
    <w:rsid w:val="00631391"/>
    <w:rsid w:val="006314A3"/>
    <w:rsid w:val="006366C3"/>
    <w:rsid w:val="0064281D"/>
    <w:rsid w:val="00646D99"/>
    <w:rsid w:val="00650330"/>
    <w:rsid w:val="00656910"/>
    <w:rsid w:val="006574C0"/>
    <w:rsid w:val="00667B51"/>
    <w:rsid w:val="00673B44"/>
    <w:rsid w:val="0067450C"/>
    <w:rsid w:val="00680936"/>
    <w:rsid w:val="00683D45"/>
    <w:rsid w:val="006907D4"/>
    <w:rsid w:val="00691493"/>
    <w:rsid w:val="00692224"/>
    <w:rsid w:val="00692DD9"/>
    <w:rsid w:val="00694A61"/>
    <w:rsid w:val="00696821"/>
    <w:rsid w:val="006A2247"/>
    <w:rsid w:val="006B3EAC"/>
    <w:rsid w:val="006C0AC7"/>
    <w:rsid w:val="006C3035"/>
    <w:rsid w:val="006C66D8"/>
    <w:rsid w:val="006C6F37"/>
    <w:rsid w:val="006C7DF3"/>
    <w:rsid w:val="006D1E24"/>
    <w:rsid w:val="006D35DE"/>
    <w:rsid w:val="006D676F"/>
    <w:rsid w:val="006D6F6B"/>
    <w:rsid w:val="006E1057"/>
    <w:rsid w:val="006E1417"/>
    <w:rsid w:val="006E51F8"/>
    <w:rsid w:val="006E5C9F"/>
    <w:rsid w:val="006F181D"/>
    <w:rsid w:val="006F5A0B"/>
    <w:rsid w:val="006F5C94"/>
    <w:rsid w:val="006F6A2C"/>
    <w:rsid w:val="007026D0"/>
    <w:rsid w:val="007069DC"/>
    <w:rsid w:val="00707037"/>
    <w:rsid w:val="00710201"/>
    <w:rsid w:val="0071042A"/>
    <w:rsid w:val="0072073A"/>
    <w:rsid w:val="0072194E"/>
    <w:rsid w:val="00721C6B"/>
    <w:rsid w:val="00730F53"/>
    <w:rsid w:val="00732EBC"/>
    <w:rsid w:val="007342B5"/>
    <w:rsid w:val="00734A5B"/>
    <w:rsid w:val="00735EB6"/>
    <w:rsid w:val="0073652C"/>
    <w:rsid w:val="007400E3"/>
    <w:rsid w:val="00740430"/>
    <w:rsid w:val="00744E76"/>
    <w:rsid w:val="0075653E"/>
    <w:rsid w:val="00757D40"/>
    <w:rsid w:val="007616A6"/>
    <w:rsid w:val="00764371"/>
    <w:rsid w:val="007652DA"/>
    <w:rsid w:val="00765F4A"/>
    <w:rsid w:val="007662B5"/>
    <w:rsid w:val="00781F0F"/>
    <w:rsid w:val="0078727C"/>
    <w:rsid w:val="007879DB"/>
    <w:rsid w:val="0079039B"/>
    <w:rsid w:val="0079049D"/>
    <w:rsid w:val="00791216"/>
    <w:rsid w:val="00793DC5"/>
    <w:rsid w:val="00795A03"/>
    <w:rsid w:val="00796323"/>
    <w:rsid w:val="00796823"/>
    <w:rsid w:val="007A14B9"/>
    <w:rsid w:val="007A2E55"/>
    <w:rsid w:val="007B02D6"/>
    <w:rsid w:val="007B18D8"/>
    <w:rsid w:val="007B36B3"/>
    <w:rsid w:val="007B4432"/>
    <w:rsid w:val="007B74D6"/>
    <w:rsid w:val="007C095F"/>
    <w:rsid w:val="007C2DD0"/>
    <w:rsid w:val="007C3AEF"/>
    <w:rsid w:val="007C6EDE"/>
    <w:rsid w:val="007C7255"/>
    <w:rsid w:val="007D05D2"/>
    <w:rsid w:val="007D20D2"/>
    <w:rsid w:val="007E07D9"/>
    <w:rsid w:val="007E0BFA"/>
    <w:rsid w:val="007E21C0"/>
    <w:rsid w:val="007E4FC1"/>
    <w:rsid w:val="007F2445"/>
    <w:rsid w:val="007F2E08"/>
    <w:rsid w:val="008024FA"/>
    <w:rsid w:val="008028A4"/>
    <w:rsid w:val="008071AA"/>
    <w:rsid w:val="00813245"/>
    <w:rsid w:val="008146C0"/>
    <w:rsid w:val="008153DD"/>
    <w:rsid w:val="0082231E"/>
    <w:rsid w:val="008270B7"/>
    <w:rsid w:val="00831722"/>
    <w:rsid w:val="0084075F"/>
    <w:rsid w:val="00840DE0"/>
    <w:rsid w:val="00847CD0"/>
    <w:rsid w:val="008607A8"/>
    <w:rsid w:val="0086354A"/>
    <w:rsid w:val="00870E46"/>
    <w:rsid w:val="00870F79"/>
    <w:rsid w:val="008768CA"/>
    <w:rsid w:val="00877D5E"/>
    <w:rsid w:val="00877EF9"/>
    <w:rsid w:val="00880559"/>
    <w:rsid w:val="00882DF0"/>
    <w:rsid w:val="008833A8"/>
    <w:rsid w:val="0088426F"/>
    <w:rsid w:val="008934AB"/>
    <w:rsid w:val="008957B9"/>
    <w:rsid w:val="008A287E"/>
    <w:rsid w:val="008A4E29"/>
    <w:rsid w:val="008A556A"/>
    <w:rsid w:val="008A5ABE"/>
    <w:rsid w:val="008B3F06"/>
    <w:rsid w:val="008B45C7"/>
    <w:rsid w:val="008B5306"/>
    <w:rsid w:val="008C14E1"/>
    <w:rsid w:val="008C2E2A"/>
    <w:rsid w:val="008C3057"/>
    <w:rsid w:val="008C3B21"/>
    <w:rsid w:val="008C3BB7"/>
    <w:rsid w:val="008D01DD"/>
    <w:rsid w:val="008D2E4D"/>
    <w:rsid w:val="008D4DC9"/>
    <w:rsid w:val="008E2641"/>
    <w:rsid w:val="008E2AF6"/>
    <w:rsid w:val="008E435C"/>
    <w:rsid w:val="008F0054"/>
    <w:rsid w:val="008F0E8F"/>
    <w:rsid w:val="008F396F"/>
    <w:rsid w:val="008F3DCD"/>
    <w:rsid w:val="008F66D7"/>
    <w:rsid w:val="00901A04"/>
    <w:rsid w:val="00901E93"/>
    <w:rsid w:val="0090271F"/>
    <w:rsid w:val="00902DB9"/>
    <w:rsid w:val="0090466A"/>
    <w:rsid w:val="0090631F"/>
    <w:rsid w:val="0090644B"/>
    <w:rsid w:val="009076DD"/>
    <w:rsid w:val="00911DF1"/>
    <w:rsid w:val="00921B72"/>
    <w:rsid w:val="00923655"/>
    <w:rsid w:val="00924535"/>
    <w:rsid w:val="0092503D"/>
    <w:rsid w:val="009268D0"/>
    <w:rsid w:val="00926A46"/>
    <w:rsid w:val="00932417"/>
    <w:rsid w:val="009339CB"/>
    <w:rsid w:val="00936071"/>
    <w:rsid w:val="009376CD"/>
    <w:rsid w:val="0094006F"/>
    <w:rsid w:val="00940212"/>
    <w:rsid w:val="009427D2"/>
    <w:rsid w:val="00942EC2"/>
    <w:rsid w:val="009455EA"/>
    <w:rsid w:val="00955688"/>
    <w:rsid w:val="009562E0"/>
    <w:rsid w:val="00957FC7"/>
    <w:rsid w:val="00961B32"/>
    <w:rsid w:val="00962509"/>
    <w:rsid w:val="00963074"/>
    <w:rsid w:val="0096479C"/>
    <w:rsid w:val="00965F59"/>
    <w:rsid w:val="00967185"/>
    <w:rsid w:val="00970DB3"/>
    <w:rsid w:val="00972E9C"/>
    <w:rsid w:val="00972EC8"/>
    <w:rsid w:val="00974BB0"/>
    <w:rsid w:val="00975BCD"/>
    <w:rsid w:val="00980965"/>
    <w:rsid w:val="00981F00"/>
    <w:rsid w:val="009826B6"/>
    <w:rsid w:val="00985434"/>
    <w:rsid w:val="009928A9"/>
    <w:rsid w:val="00995689"/>
    <w:rsid w:val="009A0AF3"/>
    <w:rsid w:val="009A32D5"/>
    <w:rsid w:val="009B024F"/>
    <w:rsid w:val="009B07CD"/>
    <w:rsid w:val="009C19E9"/>
    <w:rsid w:val="009C56C2"/>
    <w:rsid w:val="009D74A6"/>
    <w:rsid w:val="009E0E87"/>
    <w:rsid w:val="009E3D1F"/>
    <w:rsid w:val="009E4E17"/>
    <w:rsid w:val="009F3074"/>
    <w:rsid w:val="009F3FDE"/>
    <w:rsid w:val="009F4845"/>
    <w:rsid w:val="009F591E"/>
    <w:rsid w:val="009F69D4"/>
    <w:rsid w:val="009F756A"/>
    <w:rsid w:val="009F7C3C"/>
    <w:rsid w:val="009F7CFE"/>
    <w:rsid w:val="00A00822"/>
    <w:rsid w:val="00A00837"/>
    <w:rsid w:val="00A00A16"/>
    <w:rsid w:val="00A10F02"/>
    <w:rsid w:val="00A113F3"/>
    <w:rsid w:val="00A114F5"/>
    <w:rsid w:val="00A14843"/>
    <w:rsid w:val="00A16BD5"/>
    <w:rsid w:val="00A16F64"/>
    <w:rsid w:val="00A200C0"/>
    <w:rsid w:val="00A204CA"/>
    <w:rsid w:val="00A209D6"/>
    <w:rsid w:val="00A22738"/>
    <w:rsid w:val="00A22EDF"/>
    <w:rsid w:val="00A263A7"/>
    <w:rsid w:val="00A26838"/>
    <w:rsid w:val="00A26D6F"/>
    <w:rsid w:val="00A33EBA"/>
    <w:rsid w:val="00A36F5F"/>
    <w:rsid w:val="00A430EC"/>
    <w:rsid w:val="00A44311"/>
    <w:rsid w:val="00A4582C"/>
    <w:rsid w:val="00A469FF"/>
    <w:rsid w:val="00A53724"/>
    <w:rsid w:val="00A54B2B"/>
    <w:rsid w:val="00A55646"/>
    <w:rsid w:val="00A56E40"/>
    <w:rsid w:val="00A601DA"/>
    <w:rsid w:val="00A61796"/>
    <w:rsid w:val="00A71A8B"/>
    <w:rsid w:val="00A75357"/>
    <w:rsid w:val="00A8101A"/>
    <w:rsid w:val="00A82346"/>
    <w:rsid w:val="00A91004"/>
    <w:rsid w:val="00A9671C"/>
    <w:rsid w:val="00AA1553"/>
    <w:rsid w:val="00AA2CAC"/>
    <w:rsid w:val="00AB58E7"/>
    <w:rsid w:val="00AC6406"/>
    <w:rsid w:val="00AD2B01"/>
    <w:rsid w:val="00AD4B1B"/>
    <w:rsid w:val="00AF0672"/>
    <w:rsid w:val="00AF20CF"/>
    <w:rsid w:val="00AF2541"/>
    <w:rsid w:val="00AF29EE"/>
    <w:rsid w:val="00AF6F1A"/>
    <w:rsid w:val="00B02C68"/>
    <w:rsid w:val="00B042BF"/>
    <w:rsid w:val="00B050C7"/>
    <w:rsid w:val="00B05380"/>
    <w:rsid w:val="00B05962"/>
    <w:rsid w:val="00B13A83"/>
    <w:rsid w:val="00B151F7"/>
    <w:rsid w:val="00B15449"/>
    <w:rsid w:val="00B16C2F"/>
    <w:rsid w:val="00B205DA"/>
    <w:rsid w:val="00B27303"/>
    <w:rsid w:val="00B36EB4"/>
    <w:rsid w:val="00B47FD1"/>
    <w:rsid w:val="00B516BB"/>
    <w:rsid w:val="00B517D9"/>
    <w:rsid w:val="00B527E1"/>
    <w:rsid w:val="00B6365A"/>
    <w:rsid w:val="00B648AE"/>
    <w:rsid w:val="00B66CE3"/>
    <w:rsid w:val="00B67D8F"/>
    <w:rsid w:val="00B709BE"/>
    <w:rsid w:val="00B70F02"/>
    <w:rsid w:val="00B7538C"/>
    <w:rsid w:val="00B80F71"/>
    <w:rsid w:val="00B84DB2"/>
    <w:rsid w:val="00B909D9"/>
    <w:rsid w:val="00B934AB"/>
    <w:rsid w:val="00B9405A"/>
    <w:rsid w:val="00B95903"/>
    <w:rsid w:val="00BA00A6"/>
    <w:rsid w:val="00BA2744"/>
    <w:rsid w:val="00BA363D"/>
    <w:rsid w:val="00BB2B48"/>
    <w:rsid w:val="00BB3DC4"/>
    <w:rsid w:val="00BB5380"/>
    <w:rsid w:val="00BC23D4"/>
    <w:rsid w:val="00BC3555"/>
    <w:rsid w:val="00BD2887"/>
    <w:rsid w:val="00BD73F5"/>
    <w:rsid w:val="00BE17E7"/>
    <w:rsid w:val="00BE778C"/>
    <w:rsid w:val="00BF1428"/>
    <w:rsid w:val="00BF24DE"/>
    <w:rsid w:val="00BF796F"/>
    <w:rsid w:val="00C00208"/>
    <w:rsid w:val="00C03669"/>
    <w:rsid w:val="00C07C81"/>
    <w:rsid w:val="00C12B51"/>
    <w:rsid w:val="00C13BF2"/>
    <w:rsid w:val="00C13F77"/>
    <w:rsid w:val="00C17416"/>
    <w:rsid w:val="00C24650"/>
    <w:rsid w:val="00C25465"/>
    <w:rsid w:val="00C30958"/>
    <w:rsid w:val="00C326C8"/>
    <w:rsid w:val="00C33079"/>
    <w:rsid w:val="00C35C78"/>
    <w:rsid w:val="00C36F72"/>
    <w:rsid w:val="00C43D0F"/>
    <w:rsid w:val="00C44C94"/>
    <w:rsid w:val="00C55A12"/>
    <w:rsid w:val="00C5735A"/>
    <w:rsid w:val="00C6553E"/>
    <w:rsid w:val="00C65A27"/>
    <w:rsid w:val="00C67910"/>
    <w:rsid w:val="00C83A13"/>
    <w:rsid w:val="00C83D56"/>
    <w:rsid w:val="00C84CDB"/>
    <w:rsid w:val="00C86F10"/>
    <w:rsid w:val="00C9068C"/>
    <w:rsid w:val="00C9245E"/>
    <w:rsid w:val="00C92967"/>
    <w:rsid w:val="00C9305C"/>
    <w:rsid w:val="00C97A63"/>
    <w:rsid w:val="00CA1CD9"/>
    <w:rsid w:val="00CA3D0C"/>
    <w:rsid w:val="00CA654B"/>
    <w:rsid w:val="00CA71DE"/>
    <w:rsid w:val="00CB21CC"/>
    <w:rsid w:val="00CB26A9"/>
    <w:rsid w:val="00CB5586"/>
    <w:rsid w:val="00CB72B8"/>
    <w:rsid w:val="00CC5B27"/>
    <w:rsid w:val="00CD077B"/>
    <w:rsid w:val="00CD0BA8"/>
    <w:rsid w:val="00CD4B3E"/>
    <w:rsid w:val="00CD4C7B"/>
    <w:rsid w:val="00CD58FE"/>
    <w:rsid w:val="00CD6968"/>
    <w:rsid w:val="00CE1DB6"/>
    <w:rsid w:val="00CE7028"/>
    <w:rsid w:val="00D00420"/>
    <w:rsid w:val="00D073E7"/>
    <w:rsid w:val="00D14F8C"/>
    <w:rsid w:val="00D17B1C"/>
    <w:rsid w:val="00D20391"/>
    <w:rsid w:val="00D21C93"/>
    <w:rsid w:val="00D2221C"/>
    <w:rsid w:val="00D238E5"/>
    <w:rsid w:val="00D24A72"/>
    <w:rsid w:val="00D27061"/>
    <w:rsid w:val="00D33BE3"/>
    <w:rsid w:val="00D34917"/>
    <w:rsid w:val="00D3545E"/>
    <w:rsid w:val="00D36D9E"/>
    <w:rsid w:val="00D3792D"/>
    <w:rsid w:val="00D463C6"/>
    <w:rsid w:val="00D47209"/>
    <w:rsid w:val="00D47AE9"/>
    <w:rsid w:val="00D55E47"/>
    <w:rsid w:val="00D56044"/>
    <w:rsid w:val="00D57A8D"/>
    <w:rsid w:val="00D62E19"/>
    <w:rsid w:val="00D67CD1"/>
    <w:rsid w:val="00D738D6"/>
    <w:rsid w:val="00D80795"/>
    <w:rsid w:val="00D82159"/>
    <w:rsid w:val="00D854BE"/>
    <w:rsid w:val="00D87E00"/>
    <w:rsid w:val="00D9134D"/>
    <w:rsid w:val="00D957C5"/>
    <w:rsid w:val="00D96D11"/>
    <w:rsid w:val="00D96FD0"/>
    <w:rsid w:val="00DA0B99"/>
    <w:rsid w:val="00DA204E"/>
    <w:rsid w:val="00DA7A03"/>
    <w:rsid w:val="00DB0BE4"/>
    <w:rsid w:val="00DB0DB8"/>
    <w:rsid w:val="00DB1818"/>
    <w:rsid w:val="00DB1FA9"/>
    <w:rsid w:val="00DB6032"/>
    <w:rsid w:val="00DC309B"/>
    <w:rsid w:val="00DC4DA2"/>
    <w:rsid w:val="00DC5261"/>
    <w:rsid w:val="00DC52A5"/>
    <w:rsid w:val="00DD1609"/>
    <w:rsid w:val="00DD3CEF"/>
    <w:rsid w:val="00DD42E1"/>
    <w:rsid w:val="00DE25D2"/>
    <w:rsid w:val="00DE4EFA"/>
    <w:rsid w:val="00E034AD"/>
    <w:rsid w:val="00E108E6"/>
    <w:rsid w:val="00E151E8"/>
    <w:rsid w:val="00E20313"/>
    <w:rsid w:val="00E21576"/>
    <w:rsid w:val="00E304CB"/>
    <w:rsid w:val="00E358A0"/>
    <w:rsid w:val="00E36141"/>
    <w:rsid w:val="00E37275"/>
    <w:rsid w:val="00E3759C"/>
    <w:rsid w:val="00E435A3"/>
    <w:rsid w:val="00E4374E"/>
    <w:rsid w:val="00E46C08"/>
    <w:rsid w:val="00E471CF"/>
    <w:rsid w:val="00E51EAC"/>
    <w:rsid w:val="00E57101"/>
    <w:rsid w:val="00E5789D"/>
    <w:rsid w:val="00E614B3"/>
    <w:rsid w:val="00E62835"/>
    <w:rsid w:val="00E62D12"/>
    <w:rsid w:val="00E63669"/>
    <w:rsid w:val="00E63EAC"/>
    <w:rsid w:val="00E65D30"/>
    <w:rsid w:val="00E65DA9"/>
    <w:rsid w:val="00E73931"/>
    <w:rsid w:val="00E76566"/>
    <w:rsid w:val="00E76893"/>
    <w:rsid w:val="00E76FCE"/>
    <w:rsid w:val="00E77645"/>
    <w:rsid w:val="00E83697"/>
    <w:rsid w:val="00E838AD"/>
    <w:rsid w:val="00E84EC2"/>
    <w:rsid w:val="00E859B6"/>
    <w:rsid w:val="00E9449B"/>
    <w:rsid w:val="00EA66C9"/>
    <w:rsid w:val="00EA7063"/>
    <w:rsid w:val="00EB1577"/>
    <w:rsid w:val="00EB2963"/>
    <w:rsid w:val="00EB5D32"/>
    <w:rsid w:val="00EC002C"/>
    <w:rsid w:val="00EC09EF"/>
    <w:rsid w:val="00EC2876"/>
    <w:rsid w:val="00EC3541"/>
    <w:rsid w:val="00EC4A25"/>
    <w:rsid w:val="00ED2E48"/>
    <w:rsid w:val="00ED484B"/>
    <w:rsid w:val="00ED5E74"/>
    <w:rsid w:val="00EF612C"/>
    <w:rsid w:val="00EF7935"/>
    <w:rsid w:val="00F025A2"/>
    <w:rsid w:val="00F036E9"/>
    <w:rsid w:val="00F07388"/>
    <w:rsid w:val="00F1003B"/>
    <w:rsid w:val="00F12C71"/>
    <w:rsid w:val="00F152AE"/>
    <w:rsid w:val="00F2026E"/>
    <w:rsid w:val="00F2210A"/>
    <w:rsid w:val="00F23E3A"/>
    <w:rsid w:val="00F25AEB"/>
    <w:rsid w:val="00F277FD"/>
    <w:rsid w:val="00F27E94"/>
    <w:rsid w:val="00F312C4"/>
    <w:rsid w:val="00F31372"/>
    <w:rsid w:val="00F37743"/>
    <w:rsid w:val="00F44DF6"/>
    <w:rsid w:val="00F45ACC"/>
    <w:rsid w:val="00F54A3D"/>
    <w:rsid w:val="00F54CB0"/>
    <w:rsid w:val="00F579CD"/>
    <w:rsid w:val="00F6360F"/>
    <w:rsid w:val="00F653B8"/>
    <w:rsid w:val="00F65BC9"/>
    <w:rsid w:val="00F67BAF"/>
    <w:rsid w:val="00F70194"/>
    <w:rsid w:val="00F71B89"/>
    <w:rsid w:val="00F7353C"/>
    <w:rsid w:val="00F76F8F"/>
    <w:rsid w:val="00F824D4"/>
    <w:rsid w:val="00F87257"/>
    <w:rsid w:val="00F91AFE"/>
    <w:rsid w:val="00F941DF"/>
    <w:rsid w:val="00FA1266"/>
    <w:rsid w:val="00FA2D88"/>
    <w:rsid w:val="00FB36FA"/>
    <w:rsid w:val="00FB5626"/>
    <w:rsid w:val="00FC1192"/>
    <w:rsid w:val="00FC6AF8"/>
    <w:rsid w:val="00FD10F6"/>
    <w:rsid w:val="00FE050F"/>
    <w:rsid w:val="00FE0D5C"/>
    <w:rsid w:val="00FE0D7A"/>
    <w:rsid w:val="00FE106D"/>
    <w:rsid w:val="00FE251B"/>
    <w:rsid w:val="00FF32B3"/>
    <w:rsid w:val="00FF3C82"/>
    <w:rsid w:val="00FF788E"/>
    <w:rsid w:val="02A5E4A4"/>
    <w:rsid w:val="0B033925"/>
    <w:rsid w:val="0CC2950E"/>
    <w:rsid w:val="1B5F39E6"/>
    <w:rsid w:val="50F714BB"/>
    <w:rsid w:val="7FDA26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3D4F0B4B-3D94-4F80-B91E-CCBF21F6D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A224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4B03C5"/>
    <w:pPr>
      <w:ind w:left="720"/>
      <w:contextualSpacing/>
    </w:pPr>
  </w:style>
  <w:style w:type="table" w:styleId="TableGrid">
    <w:name w:val="Table Grid"/>
    <w:basedOn w:val="TableNormal"/>
    <w:qFormat/>
    <w:rsid w:val="00B205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B205DA"/>
    <w:pPr>
      <w:tabs>
        <w:tab w:val="left" w:pos="1418"/>
        <w:tab w:val="left" w:pos="4678"/>
        <w:tab w:val="left" w:pos="5954"/>
        <w:tab w:val="left" w:pos="7088"/>
      </w:tabs>
      <w:spacing w:after="240"/>
      <w:jc w:val="both"/>
    </w:pPr>
    <w:rPr>
      <w:rFonts w:ascii="Arial" w:eastAsia="MS Mincho" w:hAnsi="Arial"/>
    </w:rPr>
  </w:style>
  <w:style w:type="character" w:customStyle="1" w:styleId="CommentTextChar">
    <w:name w:val="Comment Text Char"/>
    <w:basedOn w:val="DefaultParagraphFont"/>
    <w:link w:val="CommentText"/>
    <w:uiPriority w:val="99"/>
    <w:qFormat/>
    <w:rsid w:val="00B205DA"/>
    <w:rPr>
      <w:rFonts w:ascii="Arial" w:eastAsia="MS Mincho" w:hAnsi="Arial"/>
      <w:lang w:eastAsia="en-US"/>
    </w:rPr>
  </w:style>
  <w:style w:type="character" w:styleId="CommentReference">
    <w:name w:val="annotation reference"/>
    <w:qFormat/>
    <w:rsid w:val="00B205DA"/>
    <w:rPr>
      <w:sz w:val="16"/>
    </w:rPr>
  </w:style>
  <w:style w:type="paragraph" w:customStyle="1" w:styleId="Agreement">
    <w:name w:val="Agreement"/>
    <w:basedOn w:val="Normal"/>
    <w:next w:val="Normal"/>
    <w:uiPriority w:val="99"/>
    <w:qFormat/>
    <w:rsid w:val="00B205DA"/>
    <w:pPr>
      <w:numPr>
        <w:numId w:val="9"/>
      </w:numPr>
      <w:tabs>
        <w:tab w:val="clear" w:pos="6930"/>
        <w:tab w:val="num" w:pos="1620"/>
      </w:tabs>
      <w:spacing w:before="60" w:after="0"/>
      <w:ind w:left="1620"/>
    </w:pPr>
    <w:rPr>
      <w:rFonts w:ascii="Arial" w:eastAsia="MS Mincho" w:hAnsi="Arial"/>
      <w:b/>
      <w:szCs w:val="24"/>
      <w:lang w:eastAsia="en-GB"/>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sid w:val="005A3E15"/>
    <w:rPr>
      <w:lang w:eastAsia="en-US"/>
    </w:rPr>
  </w:style>
  <w:style w:type="paragraph" w:styleId="NormalWeb">
    <w:name w:val="Normal (Web)"/>
    <w:basedOn w:val="Normal"/>
    <w:uiPriority w:val="99"/>
    <w:unhideWhenUsed/>
    <w:rsid w:val="00EC09EF"/>
    <w:pPr>
      <w:spacing w:before="100" w:beforeAutospacing="1" w:after="100" w:afterAutospacing="1"/>
    </w:pPr>
    <w:rPr>
      <w:sz w:val="24"/>
      <w:szCs w:val="24"/>
      <w:lang w:val="en-US" w:eastAsia="zh-CN"/>
    </w:rPr>
  </w:style>
  <w:style w:type="character" w:customStyle="1" w:styleId="cf01">
    <w:name w:val="cf01"/>
    <w:basedOn w:val="DefaultParagraphFont"/>
    <w:rsid w:val="00EC09EF"/>
    <w:rPr>
      <w:rFonts w:ascii="Segoe UI" w:hAnsi="Segoe UI" w:cs="Segoe UI" w:hint="default"/>
      <w:sz w:val="18"/>
      <w:szCs w:val="18"/>
    </w:rPr>
  </w:style>
  <w:style w:type="character" w:customStyle="1" w:styleId="B1Char">
    <w:name w:val="B1 Char"/>
    <w:link w:val="B1"/>
    <w:qFormat/>
    <w:rsid w:val="00277BA5"/>
    <w:rPr>
      <w:lang w:eastAsia="en-US"/>
    </w:rPr>
  </w:style>
  <w:style w:type="character" w:customStyle="1" w:styleId="THChar">
    <w:name w:val="TH Char"/>
    <w:link w:val="TH"/>
    <w:qFormat/>
    <w:rsid w:val="00277BA5"/>
    <w:rPr>
      <w:rFonts w:ascii="Arial" w:hAnsi="Arial"/>
      <w:b/>
      <w:lang w:eastAsia="en-US"/>
    </w:rPr>
  </w:style>
  <w:style w:type="character" w:customStyle="1" w:styleId="TFChar">
    <w:name w:val="TF Char"/>
    <w:link w:val="TF"/>
    <w:qFormat/>
    <w:rsid w:val="00277BA5"/>
    <w:rPr>
      <w:rFonts w:ascii="Arial" w:hAnsi="Arial"/>
      <w:b/>
      <w:lang w:eastAsia="en-US"/>
    </w:rPr>
  </w:style>
  <w:style w:type="character" w:customStyle="1" w:styleId="NOChar">
    <w:name w:val="NO Char"/>
    <w:link w:val="NO"/>
    <w:qFormat/>
    <w:rsid w:val="00277BA5"/>
    <w:rPr>
      <w:lang w:eastAsia="en-US"/>
    </w:rPr>
  </w:style>
  <w:style w:type="character" w:customStyle="1" w:styleId="Heading4Char">
    <w:name w:val="Heading 4 Char"/>
    <w:basedOn w:val="DefaultParagraphFont"/>
    <w:link w:val="Heading4"/>
    <w:rsid w:val="00277BA5"/>
    <w:rPr>
      <w:rFonts w:ascii="Arial" w:hAnsi="Arial"/>
      <w:sz w:val="24"/>
      <w:lang w:eastAsia="en-US"/>
    </w:rPr>
  </w:style>
  <w:style w:type="paragraph" w:customStyle="1" w:styleId="Doc-text2">
    <w:name w:val="Doc-text2"/>
    <w:basedOn w:val="Normal"/>
    <w:link w:val="Doc-text2Char"/>
    <w:qFormat/>
    <w:rsid w:val="00882DF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82DF0"/>
    <w:rPr>
      <w:rFonts w:ascii="Arial" w:eastAsia="MS Mincho" w:hAnsi="Arial"/>
      <w:szCs w:val="24"/>
    </w:rPr>
  </w:style>
  <w:style w:type="paragraph" w:styleId="BodyText">
    <w:name w:val="Body Text"/>
    <w:basedOn w:val="Normal"/>
    <w:link w:val="BodyTextChar"/>
    <w:unhideWhenUsed/>
    <w:rsid w:val="009268D0"/>
  </w:style>
  <w:style w:type="character" w:customStyle="1" w:styleId="BodyTextChar">
    <w:name w:val="Body Text Char"/>
    <w:basedOn w:val="DefaultParagraphFont"/>
    <w:link w:val="BodyText"/>
    <w:rsid w:val="009268D0"/>
    <w:rPr>
      <w:lang w:eastAsia="en-US"/>
    </w:rPr>
  </w:style>
  <w:style w:type="character" w:customStyle="1" w:styleId="TALCar">
    <w:name w:val="TAL Car"/>
    <w:link w:val="TAL"/>
    <w:qFormat/>
    <w:locked/>
    <w:rsid w:val="003560E6"/>
    <w:rPr>
      <w:rFonts w:ascii="Arial" w:hAnsi="Arial"/>
      <w:sz w:val="18"/>
      <w:lang w:eastAsia="en-US"/>
    </w:rPr>
  </w:style>
  <w:style w:type="character" w:customStyle="1" w:styleId="TACChar">
    <w:name w:val="TAC Char"/>
    <w:link w:val="TAC"/>
    <w:locked/>
    <w:rsid w:val="003560E6"/>
    <w:rPr>
      <w:rFonts w:ascii="Arial" w:hAnsi="Arial"/>
      <w:sz w:val="18"/>
      <w:lang w:eastAsia="en-US"/>
    </w:rPr>
  </w:style>
  <w:style w:type="character" w:customStyle="1" w:styleId="TAHCar">
    <w:name w:val="TAH Car"/>
    <w:link w:val="TAH"/>
    <w:qFormat/>
    <w:locked/>
    <w:rsid w:val="003560E6"/>
    <w:rPr>
      <w:rFonts w:ascii="Arial" w:hAnsi="Arial"/>
      <w:b/>
      <w:sz w:val="18"/>
      <w:lang w:eastAsia="en-US"/>
    </w:rPr>
  </w:style>
  <w:style w:type="character" w:customStyle="1" w:styleId="Heading2Char">
    <w:name w:val="Heading 2 Char"/>
    <w:basedOn w:val="DefaultParagraphFont"/>
    <w:link w:val="Heading2"/>
    <w:rsid w:val="00B042BF"/>
    <w:rPr>
      <w:rFonts w:ascii="Arial" w:hAnsi="Arial"/>
      <w:sz w:val="32"/>
      <w:lang w:eastAsia="en-US"/>
    </w:rPr>
  </w:style>
  <w:style w:type="character" w:customStyle="1" w:styleId="Heading3Char">
    <w:name w:val="Heading 3 Char"/>
    <w:basedOn w:val="DefaultParagraphFont"/>
    <w:link w:val="Heading3"/>
    <w:rsid w:val="00B80F71"/>
    <w:rPr>
      <w:rFonts w:ascii="Arial" w:hAnsi="Arial"/>
      <w:sz w:val="28"/>
      <w:lang w:eastAsia="en-US"/>
    </w:rPr>
  </w:style>
  <w:style w:type="paragraph" w:styleId="CommentSubject">
    <w:name w:val="annotation subject"/>
    <w:basedOn w:val="CommentText"/>
    <w:next w:val="CommentText"/>
    <w:link w:val="CommentSubjectChar"/>
    <w:rsid w:val="00C43D0F"/>
    <w:pPr>
      <w:tabs>
        <w:tab w:val="clear" w:pos="1418"/>
        <w:tab w:val="clear" w:pos="4678"/>
        <w:tab w:val="clear" w:pos="5954"/>
        <w:tab w:val="clear" w:pos="7088"/>
      </w:tabs>
      <w:spacing w:after="180"/>
      <w:jc w:val="left"/>
    </w:pPr>
    <w:rPr>
      <w:rFonts w:ascii="Times New Roman" w:eastAsia="SimSun" w:hAnsi="Times New Roman"/>
      <w:b/>
      <w:bCs/>
    </w:rPr>
  </w:style>
  <w:style w:type="character" w:customStyle="1" w:styleId="CommentSubjectChar">
    <w:name w:val="Comment Subject Char"/>
    <w:basedOn w:val="CommentTextChar"/>
    <w:link w:val="CommentSubject"/>
    <w:rsid w:val="00C43D0F"/>
    <w:rPr>
      <w:rFonts w:ascii="Arial" w:eastAsia="MS Mincho"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398129">
      <w:bodyDiv w:val="1"/>
      <w:marLeft w:val="0"/>
      <w:marRight w:val="0"/>
      <w:marTop w:val="0"/>
      <w:marBottom w:val="0"/>
      <w:divBdr>
        <w:top w:val="none" w:sz="0" w:space="0" w:color="auto"/>
        <w:left w:val="none" w:sz="0" w:space="0" w:color="auto"/>
        <w:bottom w:val="none" w:sz="0" w:space="0" w:color="auto"/>
        <w:right w:val="none" w:sz="0" w:space="0" w:color="auto"/>
      </w:divBdr>
    </w:div>
    <w:div w:id="290942781">
      <w:bodyDiv w:val="1"/>
      <w:marLeft w:val="0"/>
      <w:marRight w:val="0"/>
      <w:marTop w:val="0"/>
      <w:marBottom w:val="0"/>
      <w:divBdr>
        <w:top w:val="none" w:sz="0" w:space="0" w:color="auto"/>
        <w:left w:val="none" w:sz="0" w:space="0" w:color="auto"/>
        <w:bottom w:val="none" w:sz="0" w:space="0" w:color="auto"/>
        <w:right w:val="none" w:sz="0" w:space="0" w:color="auto"/>
      </w:divBdr>
    </w:div>
    <w:div w:id="7439162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8919718">
      <w:bodyDiv w:val="1"/>
      <w:marLeft w:val="0"/>
      <w:marRight w:val="0"/>
      <w:marTop w:val="0"/>
      <w:marBottom w:val="0"/>
      <w:divBdr>
        <w:top w:val="none" w:sz="0" w:space="0" w:color="auto"/>
        <w:left w:val="none" w:sz="0" w:space="0" w:color="auto"/>
        <w:bottom w:val="none" w:sz="0" w:space="0" w:color="auto"/>
        <w:right w:val="none" w:sz="0" w:space="0" w:color="auto"/>
      </w:divBdr>
    </w:div>
    <w:div w:id="107315910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94546405">
      <w:bodyDiv w:val="1"/>
      <w:marLeft w:val="0"/>
      <w:marRight w:val="0"/>
      <w:marTop w:val="0"/>
      <w:marBottom w:val="0"/>
      <w:divBdr>
        <w:top w:val="none" w:sz="0" w:space="0" w:color="auto"/>
        <w:left w:val="none" w:sz="0" w:space="0" w:color="auto"/>
        <w:bottom w:val="none" w:sz="0" w:space="0" w:color="auto"/>
        <w:right w:val="none" w:sz="0" w:space="0" w:color="auto"/>
      </w:divBdr>
      <w:divsChild>
        <w:div w:id="640890028">
          <w:marLeft w:val="806"/>
          <w:marRight w:val="0"/>
          <w:marTop w:val="0"/>
          <w:marBottom w:val="120"/>
          <w:divBdr>
            <w:top w:val="none" w:sz="0" w:space="0" w:color="auto"/>
            <w:left w:val="none" w:sz="0" w:space="0" w:color="auto"/>
            <w:bottom w:val="none" w:sz="0" w:space="0" w:color="auto"/>
            <w:right w:val="none" w:sz="0" w:space="0" w:color="auto"/>
          </w:divBdr>
        </w:div>
      </w:divsChild>
    </w:div>
    <w:div w:id="1519348949">
      <w:bodyDiv w:val="1"/>
      <w:marLeft w:val="0"/>
      <w:marRight w:val="0"/>
      <w:marTop w:val="0"/>
      <w:marBottom w:val="0"/>
      <w:divBdr>
        <w:top w:val="none" w:sz="0" w:space="0" w:color="auto"/>
        <w:left w:val="none" w:sz="0" w:space="0" w:color="auto"/>
        <w:bottom w:val="none" w:sz="0" w:space="0" w:color="auto"/>
        <w:right w:val="none" w:sz="0" w:space="0" w:color="auto"/>
      </w:divBdr>
    </w:div>
    <w:div w:id="1682464762">
      <w:bodyDiv w:val="1"/>
      <w:marLeft w:val="0"/>
      <w:marRight w:val="0"/>
      <w:marTop w:val="0"/>
      <w:marBottom w:val="0"/>
      <w:divBdr>
        <w:top w:val="none" w:sz="0" w:space="0" w:color="auto"/>
        <w:left w:val="none" w:sz="0" w:space="0" w:color="auto"/>
        <w:bottom w:val="none" w:sz="0" w:space="0" w:color="auto"/>
        <w:right w:val="none" w:sz="0" w:space="0" w:color="auto"/>
      </w:divBdr>
      <w:divsChild>
        <w:div w:id="604852783">
          <w:marLeft w:val="806"/>
          <w:marRight w:val="0"/>
          <w:marTop w:val="0"/>
          <w:marBottom w:val="120"/>
          <w:divBdr>
            <w:top w:val="none" w:sz="0" w:space="0" w:color="auto"/>
            <w:left w:val="none" w:sz="0" w:space="0" w:color="auto"/>
            <w:bottom w:val="none" w:sz="0" w:space="0" w:color="auto"/>
            <w:right w:val="none" w:sz="0" w:space="0" w:color="auto"/>
          </w:divBdr>
        </w:div>
      </w:divsChild>
    </w:div>
    <w:div w:id="182750400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5AIRPNAIUNRU-859666464-10343</_dlc_DocId>
    <_dlc_DocIdUrl xmlns="71c5aaf6-e6ce-465b-b873-5148d2a4c105">
      <Url>https://nokia.sharepoint.com/sites/c5g/e2earch/_layouts/15/DocIdRedir.aspx?ID=5AIRPNAIUNRU-859666464-10343</Url>
      <Description>5AIRPNAIUNRU-859666464-10343</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2710</Words>
  <Characters>15448</Characters>
  <Application>Microsoft Office Word</Application>
  <DocSecurity>0</DocSecurity>
  <Lines>128</Lines>
  <Paragraphs>36</Paragraphs>
  <ScaleCrop>false</ScaleCrop>
  <Manager/>
  <Company>Nokia</Company>
  <LinksUpToDate>false</LinksUpToDate>
  <CharactersWithSpaces>18122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2022-01-11T06:24:00Z</dcterms:created>
  <dcterms:modified xsi:type="dcterms:W3CDTF">2022-01-11T06:24:00Z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c592254c-bcb7-47d1-83fa-58848539138e</vt:lpwstr>
  </property>
</Properties>
</file>